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D3F7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151CBEBC" w14:textId="3C6094F6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4F54EF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4F54EF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4F54EF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4F54EF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4F54EF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4F54EF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4F54EF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4A277C85" w14:textId="77777777" w:rsidR="00204E65" w:rsidRDefault="00204E65" w:rsidP="00204E65">
      <w:pPr>
        <w:jc w:val="center"/>
        <w:rPr>
          <w:rFonts w:ascii="Myriad Pro" w:hAnsi="Myriad Pro"/>
          <w:b/>
          <w:i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603F774F" w14:textId="77777777" w:rsidR="00204E65" w:rsidRPr="00204E65" w:rsidRDefault="00204E65" w:rsidP="00204E65">
      <w:pPr>
        <w:jc w:val="center"/>
      </w:pPr>
    </w:p>
    <w:p w14:paraId="570F2B5F" w14:textId="6FF24285" w:rsidR="00C72E07" w:rsidRPr="002044ED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  <w:szCs w:val="24"/>
        </w:rPr>
      </w:pPr>
      <w:r w:rsidRPr="002044ED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2044ED">
        <w:rPr>
          <w:rFonts w:ascii="Myriad Pro" w:hAnsi="Myriad Pro"/>
          <w:b/>
          <w:sz w:val="24"/>
          <w:szCs w:val="24"/>
        </w:rPr>
        <w:t xml:space="preserve"> </w:t>
      </w:r>
      <w:r w:rsidR="00AE4FF3" w:rsidRPr="00A36126">
        <w:rPr>
          <w:rFonts w:ascii="Myriad Pro" w:hAnsi="Myriad Pro"/>
          <w:sz w:val="24"/>
          <w:szCs w:val="24"/>
        </w:rPr>
        <w:t>2.</w:t>
      </w:r>
      <w:r w:rsidR="00626CAC" w:rsidRPr="00A36126">
        <w:rPr>
          <w:rFonts w:ascii="Myriad Pro" w:hAnsi="Myriad Pro"/>
          <w:sz w:val="24"/>
          <w:szCs w:val="24"/>
        </w:rPr>
        <w:t>1</w:t>
      </w:r>
      <w:r w:rsidR="008D36C0" w:rsidRPr="00A36126">
        <w:rPr>
          <w:rFonts w:ascii="Myriad Pro" w:hAnsi="Myriad Pro"/>
          <w:sz w:val="24"/>
          <w:szCs w:val="24"/>
        </w:rPr>
        <w:t>4</w:t>
      </w:r>
      <w:r w:rsidR="00AE4FF3" w:rsidRPr="00A36126">
        <w:rPr>
          <w:rFonts w:ascii="Myriad Pro" w:hAnsi="Myriad Pro"/>
          <w:sz w:val="24"/>
          <w:szCs w:val="24"/>
        </w:rPr>
        <w:t xml:space="preserve"> </w:t>
      </w:r>
      <w:r w:rsidR="00626CAC" w:rsidRPr="00A36126">
        <w:rPr>
          <w:rFonts w:ascii="Myriad Pro" w:hAnsi="Myriad Pro"/>
          <w:sz w:val="24"/>
          <w:szCs w:val="24"/>
        </w:rPr>
        <w:t>Adaptacja do zmian klimatu</w:t>
      </w:r>
      <w:r w:rsidR="00331591" w:rsidRPr="00A36126">
        <w:rPr>
          <w:rFonts w:ascii="Myriad Pro" w:hAnsi="Myriad Pro"/>
          <w:sz w:val="24"/>
          <w:szCs w:val="24"/>
        </w:rPr>
        <w:t xml:space="preserve"> (</w:t>
      </w:r>
      <w:r w:rsidR="008D36C0" w:rsidRPr="00A36126">
        <w:rPr>
          <w:rFonts w:ascii="Myriad Pro" w:hAnsi="Myriad Pro"/>
          <w:sz w:val="24"/>
          <w:szCs w:val="24"/>
        </w:rPr>
        <w:t>I</w:t>
      </w:r>
      <w:r w:rsidR="00331591" w:rsidRPr="00A36126">
        <w:rPr>
          <w:rFonts w:ascii="Myriad Pro" w:hAnsi="Myriad Pro"/>
          <w:sz w:val="24"/>
          <w:szCs w:val="24"/>
        </w:rPr>
        <w:t>IT)</w:t>
      </w:r>
      <w:r w:rsidR="00B37FAF" w:rsidRPr="002044ED">
        <w:rPr>
          <w:rFonts w:ascii="Myriad Pro" w:hAnsi="Myriad Pro"/>
          <w:b/>
          <w:sz w:val="24"/>
          <w:szCs w:val="24"/>
        </w:rPr>
        <w:tab/>
      </w:r>
    </w:p>
    <w:p w14:paraId="27E5CD68" w14:textId="2D8C34DB" w:rsidR="00205EA7" w:rsidRPr="002044ED" w:rsidRDefault="00205EA7" w:rsidP="00A36126">
      <w:pPr>
        <w:spacing w:line="360" w:lineRule="auto"/>
        <w:rPr>
          <w:rFonts w:ascii="Myriad Pro" w:hAnsi="Myriad Pro"/>
          <w:b/>
          <w:sz w:val="24"/>
          <w:szCs w:val="24"/>
        </w:rPr>
      </w:pPr>
      <w:r w:rsidRPr="002044ED">
        <w:rPr>
          <w:rFonts w:ascii="Myriad Pro" w:hAnsi="Myriad Pro"/>
          <w:b/>
          <w:sz w:val="24"/>
          <w:szCs w:val="24"/>
        </w:rPr>
        <w:t xml:space="preserve">Typ projektu: </w:t>
      </w:r>
      <w:r w:rsidR="00567106" w:rsidRPr="00A36126">
        <w:rPr>
          <w:rFonts w:ascii="Myriad Pro" w:hAnsi="Myriad Pro" w:cs="Arial"/>
          <w:sz w:val="24"/>
          <w:szCs w:val="24"/>
        </w:rPr>
        <w:t xml:space="preserve">2 </w:t>
      </w:r>
      <w:r w:rsidR="00567106" w:rsidRPr="002044ED">
        <w:rPr>
          <w:rFonts w:ascii="Myriad Pro" w:hAnsi="Myriad Pro" w:cs="Arial"/>
          <w:sz w:val="24"/>
          <w:szCs w:val="24"/>
        </w:rPr>
        <w:t>Edukacja klimatyczna dla mieszkańców/instytucji</w:t>
      </w:r>
    </w:p>
    <w:p w14:paraId="676C3354" w14:textId="24293805" w:rsidR="00AE4FF3" w:rsidRPr="002044ED" w:rsidRDefault="00C72E07" w:rsidP="00A36126">
      <w:pPr>
        <w:spacing w:line="360" w:lineRule="auto"/>
        <w:rPr>
          <w:rFonts w:ascii="Myriad Pro" w:hAnsi="Myriad Pro"/>
          <w:sz w:val="24"/>
          <w:szCs w:val="24"/>
        </w:rPr>
      </w:pPr>
      <w:r w:rsidRPr="006F3635">
        <w:rPr>
          <w:rFonts w:ascii="Myriad Pro" w:hAnsi="Myriad Pro"/>
          <w:b/>
          <w:sz w:val="24"/>
          <w:szCs w:val="24"/>
        </w:rPr>
        <w:t>Priorytet:</w:t>
      </w:r>
      <w:r w:rsidR="00AE4FF3" w:rsidRPr="002044ED">
        <w:rPr>
          <w:rFonts w:ascii="Myriad Pro" w:hAnsi="Myriad Pro"/>
          <w:sz w:val="24"/>
          <w:szCs w:val="24"/>
        </w:rPr>
        <w:t xml:space="preserve"> 2 Fundusze Europejskie na rzecz zielonego Pomorza Zachodniego</w:t>
      </w:r>
    </w:p>
    <w:p w14:paraId="64F45579" w14:textId="5B3B6739" w:rsidR="00205EA7" w:rsidRDefault="00C72E07" w:rsidP="00A36126">
      <w:pPr>
        <w:spacing w:line="360" w:lineRule="auto"/>
        <w:rPr>
          <w:rFonts w:ascii="Myriad Pro" w:hAnsi="Myriad Pro"/>
          <w:sz w:val="24"/>
          <w:szCs w:val="24"/>
        </w:rPr>
      </w:pPr>
      <w:r w:rsidRPr="006F3635">
        <w:rPr>
          <w:rFonts w:ascii="Myriad Pro" w:hAnsi="Myriad Pro"/>
          <w:b/>
          <w:sz w:val="24"/>
          <w:szCs w:val="24"/>
        </w:rPr>
        <w:t>Cel szczegółowy:</w:t>
      </w:r>
      <w:r w:rsidR="00FA6F59" w:rsidRPr="002044ED">
        <w:rPr>
          <w:rFonts w:ascii="Myriad Pro" w:hAnsi="Myriad Pro"/>
          <w:sz w:val="24"/>
          <w:szCs w:val="24"/>
        </w:rPr>
        <w:t xml:space="preserve"> </w:t>
      </w:r>
      <w:r w:rsidR="00AE4FF3" w:rsidRPr="002044ED">
        <w:rPr>
          <w:rFonts w:ascii="Myriad Pro" w:hAnsi="Myriad Pro"/>
          <w:sz w:val="24"/>
          <w:szCs w:val="24"/>
        </w:rPr>
        <w:t>2</w:t>
      </w:r>
      <w:r w:rsidR="004F6A25" w:rsidRPr="002044ED">
        <w:rPr>
          <w:rFonts w:ascii="Myriad Pro" w:hAnsi="Myriad Pro"/>
          <w:sz w:val="24"/>
          <w:szCs w:val="24"/>
        </w:rPr>
        <w:t xml:space="preserve"> </w:t>
      </w:r>
      <w:r w:rsidR="00CE6523">
        <w:rPr>
          <w:rFonts w:ascii="Myriad Pro" w:hAnsi="Myriad Pro"/>
          <w:sz w:val="24"/>
          <w:szCs w:val="24"/>
        </w:rPr>
        <w:t xml:space="preserve">(iv) </w:t>
      </w:r>
      <w:r w:rsidR="008B5506" w:rsidRPr="002044ED">
        <w:rPr>
          <w:rFonts w:ascii="Myriad Pro" w:hAnsi="Myriad Pro"/>
          <w:sz w:val="24"/>
          <w:szCs w:val="24"/>
        </w:rPr>
        <w:t>Wspieranie przystosowania się do zmian klimatu i zapobiegania ryzyku związanemu z klęskami żywiołowymi i katastrofami, a także odporności, z uwzględnieniem podejścia ekosystemowego</w:t>
      </w:r>
    </w:p>
    <w:p w14:paraId="56A9075C" w14:textId="77777777" w:rsidR="00A36126" w:rsidRPr="002044ED" w:rsidRDefault="00A36126" w:rsidP="00A36126">
      <w:pPr>
        <w:spacing w:line="360" w:lineRule="auto"/>
        <w:rPr>
          <w:rFonts w:ascii="Myriad Pro" w:hAnsi="Myriad Pro"/>
          <w:sz w:val="24"/>
          <w:szCs w:val="24"/>
        </w:rPr>
      </w:pPr>
    </w:p>
    <w:p w14:paraId="7315CD22" w14:textId="3333A10F" w:rsidR="005C36B2" w:rsidRPr="006F3635" w:rsidRDefault="00205EA7">
      <w:pPr>
        <w:pStyle w:val="Spisilustracji"/>
        <w:tabs>
          <w:tab w:val="right" w:leader="dot" w:pos="13994"/>
        </w:tabs>
        <w:rPr>
          <w:rFonts w:ascii="Myriad Pro" w:eastAsiaTheme="minorEastAsia" w:hAnsi="Myriad Pro"/>
          <w:noProof/>
          <w:sz w:val="24"/>
          <w:szCs w:val="24"/>
          <w:lang w:eastAsia="pl-PL"/>
        </w:rPr>
      </w:pPr>
      <w:r w:rsidRPr="000102C1">
        <w:rPr>
          <w:rFonts w:ascii="Myriad Pro" w:hAnsi="Myriad Pro"/>
          <w:sz w:val="24"/>
          <w:szCs w:val="24"/>
        </w:rPr>
        <w:fldChar w:fldCharType="begin"/>
      </w:r>
      <w:r w:rsidRPr="002044ED">
        <w:rPr>
          <w:rFonts w:ascii="Myriad Pro" w:hAnsi="Myriad Pro"/>
          <w:sz w:val="24"/>
          <w:szCs w:val="24"/>
        </w:rPr>
        <w:instrText xml:space="preserve"> TOC \h \z \c "Tabela" </w:instrText>
      </w:r>
      <w:r w:rsidRPr="000102C1">
        <w:rPr>
          <w:rFonts w:ascii="Myriad Pro" w:hAnsi="Myriad Pro"/>
          <w:sz w:val="24"/>
          <w:szCs w:val="24"/>
        </w:rPr>
        <w:fldChar w:fldCharType="separate"/>
      </w:r>
      <w:hyperlink w:anchor="_Toc134442599" w:history="1">
        <w:r w:rsidR="005C36B2" w:rsidRPr="006F3635">
          <w:rPr>
            <w:rStyle w:val="Hipercze"/>
            <w:rFonts w:ascii="Myriad Pro" w:hAnsi="Myriad Pro"/>
            <w:b/>
            <w:noProof/>
            <w:sz w:val="24"/>
            <w:szCs w:val="24"/>
          </w:rPr>
          <w:t>Tabela 1 Kryteria specyficzne dopuszczalności</w:t>
        </w:r>
        <w:r w:rsidR="005C36B2" w:rsidRPr="006F3635">
          <w:rPr>
            <w:rFonts w:ascii="Myriad Pro" w:hAnsi="Myriad Pro"/>
            <w:noProof/>
            <w:webHidden/>
            <w:sz w:val="24"/>
            <w:szCs w:val="24"/>
          </w:rPr>
          <w:tab/>
        </w:r>
        <w:r w:rsidR="005C36B2" w:rsidRPr="006F3635">
          <w:rPr>
            <w:rFonts w:ascii="Myriad Pro" w:hAnsi="Myriad Pro"/>
            <w:noProof/>
            <w:webHidden/>
            <w:sz w:val="24"/>
            <w:szCs w:val="24"/>
          </w:rPr>
          <w:fldChar w:fldCharType="begin"/>
        </w:r>
        <w:r w:rsidR="005C36B2" w:rsidRPr="006F3635">
          <w:rPr>
            <w:rFonts w:ascii="Myriad Pro" w:hAnsi="Myriad Pro"/>
            <w:noProof/>
            <w:webHidden/>
            <w:sz w:val="24"/>
            <w:szCs w:val="24"/>
          </w:rPr>
          <w:instrText xml:space="preserve"> PAGEREF _Toc134442599 \h </w:instrText>
        </w:r>
        <w:r w:rsidR="005C36B2" w:rsidRPr="006F3635">
          <w:rPr>
            <w:rFonts w:ascii="Myriad Pro" w:hAnsi="Myriad Pro"/>
            <w:noProof/>
            <w:webHidden/>
            <w:sz w:val="24"/>
            <w:szCs w:val="24"/>
          </w:rPr>
        </w:r>
        <w:r w:rsidR="005C36B2" w:rsidRPr="006F3635">
          <w:rPr>
            <w:rFonts w:ascii="Myriad Pro" w:hAnsi="Myriad Pro"/>
            <w:noProof/>
            <w:webHidden/>
            <w:sz w:val="24"/>
            <w:szCs w:val="24"/>
          </w:rPr>
          <w:fldChar w:fldCharType="separate"/>
        </w:r>
        <w:r w:rsidR="005C36B2" w:rsidRPr="006F3635">
          <w:rPr>
            <w:rFonts w:ascii="Myriad Pro" w:hAnsi="Myriad Pro"/>
            <w:noProof/>
            <w:webHidden/>
            <w:sz w:val="24"/>
            <w:szCs w:val="24"/>
          </w:rPr>
          <w:t>2</w:t>
        </w:r>
        <w:r w:rsidR="005C36B2" w:rsidRPr="006F3635">
          <w:rPr>
            <w:rFonts w:ascii="Myriad Pro" w:hAnsi="Myriad Pro"/>
            <w:noProof/>
            <w:webHidden/>
            <w:sz w:val="24"/>
            <w:szCs w:val="24"/>
          </w:rPr>
          <w:fldChar w:fldCharType="end"/>
        </w:r>
      </w:hyperlink>
    </w:p>
    <w:p w14:paraId="7A1BE895" w14:textId="7FC992E8" w:rsidR="00C72DB9" w:rsidRPr="002044ED" w:rsidRDefault="00205EA7" w:rsidP="00FA6F59">
      <w:pPr>
        <w:rPr>
          <w:rFonts w:ascii="Myriad Pro" w:hAnsi="Myriad Pro"/>
          <w:sz w:val="24"/>
        </w:rPr>
      </w:pPr>
      <w:r w:rsidRPr="000102C1">
        <w:rPr>
          <w:rFonts w:ascii="Myriad Pro" w:hAnsi="Myriad Pro"/>
          <w:sz w:val="24"/>
          <w:szCs w:val="24"/>
        </w:rPr>
        <w:fldChar w:fldCharType="end"/>
      </w:r>
    </w:p>
    <w:p w14:paraId="28460DFD" w14:textId="2F8FF0BE" w:rsidR="004D2811" w:rsidRPr="004F54EF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0" w:name="_Toc134442599"/>
      <w:r w:rsidRPr="004F54EF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4F54EF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4F54EF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4F54EF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B23295" w:rsidRPr="004F54EF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4F54EF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 w:rsidRPr="004F54EF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Pr="004F54EF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 w:rsidRPr="004F54EF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8"/>
        <w:gridCol w:w="2092"/>
        <w:gridCol w:w="6671"/>
        <w:gridCol w:w="3969"/>
      </w:tblGrid>
      <w:tr w:rsidR="000E75DA" w:rsidRPr="004F54EF" w14:paraId="7FB99592" w14:textId="77777777" w:rsidTr="001C61EF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9864D" w14:textId="093AEE82" w:rsidR="00813326" w:rsidRPr="004F54EF" w:rsidRDefault="00A36126" w:rsidP="00A36126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Pr="00C2600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1FAA9" w14:textId="77777777" w:rsidR="00813326" w:rsidRPr="004F54E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Kolumna druga</w:t>
            </w:r>
          </w:p>
          <w:p w14:paraId="15E9F233" w14:textId="77777777" w:rsidR="00813326" w:rsidRPr="004F54EF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D48F9" w14:textId="673C4A1C" w:rsidR="00813326" w:rsidRPr="004F54EF" w:rsidRDefault="00813326" w:rsidP="00A36126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Kolumna trzecia</w:t>
            </w:r>
          </w:p>
          <w:p w14:paraId="71E54601" w14:textId="39A688AF" w:rsidR="00813326" w:rsidRPr="004F54EF" w:rsidRDefault="00813326" w:rsidP="00A36126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4F54EF">
              <w:rPr>
                <w:rFonts w:ascii="Myriad Pro" w:hAnsi="Myriad Pro" w:cs="Arial"/>
                <w:b/>
              </w:rPr>
              <w:t xml:space="preserve">oraz zasady oceny </w:t>
            </w:r>
            <w:r w:rsidRPr="004F54E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B947F" w14:textId="0EF40877" w:rsidR="00813326" w:rsidRPr="004F54EF" w:rsidRDefault="00813326" w:rsidP="00A36126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Kolumna czwarta</w:t>
            </w:r>
          </w:p>
          <w:p w14:paraId="4E3C70A0" w14:textId="77777777" w:rsidR="00813326" w:rsidRPr="004F54EF" w:rsidRDefault="00813326" w:rsidP="00A36126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DD1999" w:rsidRPr="004F54EF" w14:paraId="465EB0CB" w14:textId="77777777" w:rsidTr="001C61EF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651ACBA" w14:textId="77777777" w:rsidR="00247FC7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47BFA7A0" w14:textId="289F8428" w:rsidR="00DD1999" w:rsidRPr="00247FC7" w:rsidRDefault="00247FC7" w:rsidP="00DD1999">
            <w:pPr>
              <w:spacing w:line="360" w:lineRule="auto"/>
              <w:rPr>
                <w:rFonts w:ascii="Myriad Pro" w:hAnsi="Myriad Pro" w:cs="Arial"/>
              </w:rPr>
            </w:pPr>
            <w:r w:rsidRPr="00247FC7">
              <w:rPr>
                <w:rFonts w:ascii="Myriad Pro" w:hAnsi="Myriad Pro" w:cs="Arial"/>
              </w:rPr>
              <w:t>1</w:t>
            </w:r>
          </w:p>
          <w:p w14:paraId="0712BE81" w14:textId="77777777" w:rsidR="00DD1999" w:rsidRPr="00C26004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E8E7C0B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75231647" w14:textId="5B398072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67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B1B7683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679E87F5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</w:t>
            </w:r>
            <w:r w:rsidRPr="003E0286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47D2B252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</w:p>
          <w:p w14:paraId="790FD857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6FEB78AA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spełnione (otrzyma ocenę „TAK”), </w:t>
            </w:r>
            <w:r>
              <w:rPr>
                <w:rFonts w:ascii="Myriad Pro" w:hAnsi="Myriad Pro" w:cs="Arial"/>
              </w:rPr>
              <w:t xml:space="preserve"> </w:t>
            </w:r>
            <w:r w:rsidRPr="006D27E1">
              <w:rPr>
                <w:rFonts w:ascii="Myriad Pro" w:hAnsi="Myriad Pro" w:cs="Arial"/>
              </w:rPr>
              <w:t>jeśli</w:t>
            </w:r>
            <w:r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378103B9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</w:p>
          <w:p w14:paraId="5E1AA391" w14:textId="6B78B4AF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Kryterium uznaje się za niespełnione (otrzyma ocenę „NIE”) jeżeli ww. warunek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0B88DAC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131FA8C6" w14:textId="77777777" w:rsidR="00DD1999" w:rsidRPr="006D27E1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F01E298" w14:textId="409A6AA1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Kryterium nie podlega poprawie.</w:t>
            </w:r>
          </w:p>
        </w:tc>
      </w:tr>
      <w:tr w:rsidR="00DD1999" w:rsidRPr="004F54EF" w14:paraId="4E2B3981" w14:textId="77777777" w:rsidTr="001C61EF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A1E056E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17D6B931" w14:textId="610F9D31" w:rsidR="00DD1999" w:rsidRPr="00A36126" w:rsidRDefault="00247FC7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38B46F2" w14:textId="60837269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312D89F5" w14:textId="52AA0B61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 xml:space="preserve">Zgodność z celem szczegółowym, rezultatami </w:t>
            </w:r>
            <w:r w:rsidRPr="006F3635">
              <w:rPr>
                <w:rFonts w:ascii="Myriad Pro" w:hAnsi="Myriad Pro" w:cs="Arial"/>
              </w:rPr>
              <w:lastRenderedPageBreak/>
              <w:t>działania i typem projektu</w:t>
            </w:r>
          </w:p>
        </w:tc>
        <w:tc>
          <w:tcPr>
            <w:tcW w:w="667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8947E07" w14:textId="2DC90EBF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4B079C2A" w14:textId="65ECA3DF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W ramach kryterium weryfikowane jest czy opis projektu zawarty we wniosku jest zgodny z typem projektu: „Edukacja klimatyczna dla mieszkańców/instytucji”, celem działania i wskazuje, że projekt będzie </w:t>
            </w:r>
            <w:r w:rsidRPr="004F54EF">
              <w:rPr>
                <w:rFonts w:ascii="Myriad Pro" w:hAnsi="Myriad Pro" w:cs="Arial"/>
              </w:rPr>
              <w:lastRenderedPageBreak/>
              <w:t>dążył do osiągnięcia wskaźnika rezultatu</w:t>
            </w:r>
            <w:r>
              <w:rPr>
                <w:rFonts w:ascii="Myriad Pro" w:hAnsi="Myriad Pro" w:cs="Arial"/>
              </w:rPr>
              <w:t xml:space="preserve"> - </w:t>
            </w:r>
            <w:r w:rsidRPr="00566380">
              <w:rPr>
                <w:rFonts w:ascii="Myriad Pro" w:hAnsi="Myriad Pro"/>
              </w:rPr>
              <w:t>Zasięg działań/kampanii edukacyjno-informacyjnych</w:t>
            </w:r>
            <w:r w:rsidRPr="004F54EF">
              <w:rPr>
                <w:rFonts w:ascii="Myriad Pro" w:hAnsi="Myriad Pro" w:cs="Arial"/>
              </w:rPr>
              <w:t>.</w:t>
            </w:r>
          </w:p>
          <w:p w14:paraId="1AA60563" w14:textId="7777777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9E44941" w14:textId="1984D378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01336DDD" w14:textId="3E1B911E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>
              <w:rPr>
                <w:rFonts w:ascii="Myriad Pro" w:hAnsi="Myriad Pro" w:cs="Arial"/>
              </w:rPr>
              <w:t>i</w:t>
            </w:r>
            <w:r w:rsidRPr="004F54EF">
              <w:rPr>
                <w:rFonts w:ascii="Myriad Pro" w:hAnsi="Myriad Pro" w:cs="Arial"/>
              </w:rPr>
              <w:t xml:space="preserve"> są spełnione:</w:t>
            </w:r>
          </w:p>
          <w:p w14:paraId="2D0A6B10" w14:textId="124B4326" w:rsidR="00DD1999" w:rsidRPr="002D5316" w:rsidRDefault="00DD1999" w:rsidP="00DD1999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hAnsi="Myriad Pro" w:cs="Arial"/>
              </w:rPr>
            </w:pPr>
            <w:bookmarkStart w:id="1" w:name="_GoBack"/>
            <w:r w:rsidRPr="002D5316">
              <w:rPr>
                <w:rFonts w:ascii="Myriad Pro" w:hAnsi="Myriad Pro" w:cs="Arial"/>
              </w:rPr>
              <w:t>opis projektu jest zgodny z typem projektu,</w:t>
            </w:r>
          </w:p>
          <w:p w14:paraId="03BA0C00" w14:textId="19DF3EF7" w:rsidR="00DD1999" w:rsidRPr="002D5316" w:rsidRDefault="00DD1999" w:rsidP="00DD1999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hAnsi="Myriad Pro" w:cs="Arial"/>
              </w:rPr>
            </w:pPr>
            <w:r w:rsidRPr="002D5316">
              <w:rPr>
                <w:rFonts w:ascii="Myriad Pro" w:hAnsi="Myriad Pro" w:cs="Arial"/>
              </w:rPr>
              <w:t>zaplanowane wsparcie będzie dotyczyło działań zgodnych z typem projektu,</w:t>
            </w:r>
          </w:p>
          <w:p w14:paraId="136B0A0C" w14:textId="40A0E8D2" w:rsidR="00DD1999" w:rsidRPr="002D5316" w:rsidRDefault="00DD1999" w:rsidP="00DD1999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hAnsi="Myriad Pro" w:cs="Arial"/>
              </w:rPr>
            </w:pPr>
            <w:r w:rsidRPr="002D5316">
              <w:rPr>
                <w:rFonts w:ascii="Myriad Pro" w:hAnsi="Myriad Pro" w:cs="Arial"/>
              </w:rPr>
              <w:t>projekt wykazuje zgodność z celami działania,</w:t>
            </w:r>
          </w:p>
          <w:p w14:paraId="0C6D265F" w14:textId="32515A81" w:rsidR="00DD1999" w:rsidRPr="002D5316" w:rsidRDefault="00DD1999" w:rsidP="00DD1999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hAnsi="Myriad Pro" w:cs="Arial"/>
              </w:rPr>
            </w:pPr>
            <w:r w:rsidRPr="002D5316">
              <w:rPr>
                <w:rFonts w:ascii="Myriad Pro" w:hAnsi="Myriad Pro" w:cs="Arial"/>
              </w:rPr>
              <w:t>wskazano właściwy wskaźnik rezultatu i opisano, jak zostanie osiągnięty poprzez realizację projektu.</w:t>
            </w:r>
          </w:p>
          <w:bookmarkEnd w:id="1"/>
          <w:p w14:paraId="70B6D0D3" w14:textId="77777777" w:rsidR="00DD1999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B123FE4" w14:textId="7609CAD2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przynajmniej jeden z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4D53827" w14:textId="15477EBF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629D708" w14:textId="6F8D8FDE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</w:t>
            </w:r>
            <w:r w:rsidRPr="004F54EF">
              <w:rPr>
                <w:rFonts w:ascii="Myriad Pro" w:hAnsi="Myriad Pro" w:cs="Arial"/>
              </w:rPr>
              <w:lastRenderedPageBreak/>
              <w:t>przypisaniu wartości logicznych „TAK”, „NIE”.</w:t>
            </w:r>
          </w:p>
        </w:tc>
      </w:tr>
      <w:tr w:rsidR="00DD1999" w:rsidRPr="004F54EF" w14:paraId="16032697" w14:textId="77777777" w:rsidTr="001C61EF">
        <w:tc>
          <w:tcPr>
            <w:tcW w:w="1438" w:type="dxa"/>
            <w:shd w:val="clear" w:color="auto" w:fill="FFFFFF" w:themeFill="background1"/>
          </w:tcPr>
          <w:p w14:paraId="6FF539BE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0BBFCCEE" w14:textId="546763A6" w:rsidR="00DD1999" w:rsidRPr="00A36126" w:rsidRDefault="00247FC7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</w:p>
        </w:tc>
        <w:tc>
          <w:tcPr>
            <w:tcW w:w="2092" w:type="dxa"/>
            <w:shd w:val="clear" w:color="auto" w:fill="FFFFFF" w:themeFill="background1"/>
          </w:tcPr>
          <w:p w14:paraId="58257A89" w14:textId="3D4183BA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30DABCD3" w14:textId="30761648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>Obszar realizacji projektu</w:t>
            </w:r>
          </w:p>
        </w:tc>
        <w:tc>
          <w:tcPr>
            <w:tcW w:w="6671" w:type="dxa"/>
            <w:shd w:val="clear" w:color="auto" w:fill="FFFFFF" w:themeFill="background1"/>
          </w:tcPr>
          <w:p w14:paraId="3E1D177B" w14:textId="1567398F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  <w:b/>
              </w:rPr>
              <w:t>Definicja kryterium</w:t>
            </w:r>
          </w:p>
          <w:p w14:paraId="41B2E32B" w14:textId="2741DA5D" w:rsidR="00DD1999" w:rsidRPr="00C41A8D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realizowany</w:t>
            </w:r>
            <w:r w:rsidRPr="00AE4FF3">
              <w:rPr>
                <w:rFonts w:ascii="Myriad Pro" w:hAnsi="Myriad Pro" w:cs="Arial"/>
              </w:rPr>
              <w:t xml:space="preserve"> na terenie województwa zachodniopomorskiego</w:t>
            </w:r>
            <w:r w:rsidRPr="00C41A8D">
              <w:rPr>
                <w:rFonts w:ascii="Myriad Pro" w:hAnsi="Myriad Pro" w:cs="Arial"/>
              </w:rPr>
              <w:t>.</w:t>
            </w:r>
          </w:p>
          <w:p w14:paraId="06C1C8FC" w14:textId="77777777" w:rsidR="00DD1999" w:rsidRPr="006B498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6B498F">
              <w:rPr>
                <w:rFonts w:ascii="Myriad Pro" w:hAnsi="Myriad Pro" w:cs="Arial"/>
              </w:rPr>
              <w:lastRenderedPageBreak/>
              <w:t xml:space="preserve">Kryterium będzie weryfikowane na podstawie zapisów wniosku o dofinansowanie oraz dokumentacji składanej wraz z wnioskiem </w:t>
            </w:r>
            <w:r w:rsidRPr="006B498F">
              <w:rPr>
                <w:rFonts w:ascii="Myriad Pro" w:hAnsi="Myriad Pro" w:cs="Arial"/>
              </w:rPr>
              <w:br/>
              <w:t>o dofinansowanie na etapie aplikowania o środki (o ile dotyczy).</w:t>
            </w:r>
          </w:p>
          <w:p w14:paraId="04C298FC" w14:textId="3CA347CF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19083310" w14:textId="2462F94E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Projekt otrzyma ocenę „TAK”, jeżeli z opisu projektu we wniosku o dofinansowanie wynika, że </w:t>
            </w:r>
            <w:r>
              <w:rPr>
                <w:rFonts w:ascii="Myriad Pro" w:hAnsi="Myriad Pro" w:cs="Arial"/>
              </w:rPr>
              <w:t>projekt realizowany</w:t>
            </w:r>
            <w:r w:rsidRPr="004F54EF">
              <w:rPr>
                <w:rFonts w:ascii="Myriad Pro" w:hAnsi="Myriad Pro" w:cs="Arial"/>
              </w:rPr>
              <w:t xml:space="preserve"> jest na terenie województwa zachodniopomorskiego.</w:t>
            </w:r>
          </w:p>
          <w:p w14:paraId="1B96CBC0" w14:textId="77777777" w:rsidR="00DD1999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28AC970" w14:textId="5F069BE0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1EF4B5A" w14:textId="3417E543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15E9EE9" w14:textId="07B7FC2E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Spełnienie kryterium jest konieczne do przyznania dofinansowania. Projekty </w:t>
            </w:r>
            <w:r w:rsidRPr="004F54EF">
              <w:rPr>
                <w:rFonts w:ascii="Myriad Pro" w:hAnsi="Myriad Pro" w:cs="Arial"/>
              </w:rPr>
              <w:lastRenderedPageBreak/>
              <w:t>niespełniające kryterium są odrzucane. Ocena spełniania kryterium polega na przypisaniu wartości logicznych „TAK”, „NIE”.</w:t>
            </w:r>
          </w:p>
        </w:tc>
      </w:tr>
      <w:tr w:rsidR="00DD1999" w:rsidRPr="004F54EF" w14:paraId="7D1FCD93" w14:textId="77777777" w:rsidTr="001C61EF">
        <w:tc>
          <w:tcPr>
            <w:tcW w:w="1438" w:type="dxa"/>
            <w:shd w:val="clear" w:color="auto" w:fill="FFFFFF" w:themeFill="background1"/>
          </w:tcPr>
          <w:p w14:paraId="3A5C45FD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2CE4F1EC" w14:textId="086181B6" w:rsidR="00DD1999" w:rsidRPr="00A36126" w:rsidRDefault="00247FC7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092" w:type="dxa"/>
            <w:shd w:val="clear" w:color="auto" w:fill="FFFFFF" w:themeFill="background1"/>
          </w:tcPr>
          <w:p w14:paraId="6621A57A" w14:textId="03134365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33D622BF" w14:textId="150D277A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>Kwalifikowalność wnioskodawcy</w:t>
            </w:r>
          </w:p>
        </w:tc>
        <w:tc>
          <w:tcPr>
            <w:tcW w:w="6671" w:type="dxa"/>
            <w:shd w:val="clear" w:color="auto" w:fill="FFFFFF" w:themeFill="background1"/>
          </w:tcPr>
          <w:p w14:paraId="27654CC0" w14:textId="34B02620" w:rsidR="00DD1999" w:rsidRPr="00D27BD2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27BD2">
              <w:rPr>
                <w:rFonts w:ascii="Myriad Pro" w:hAnsi="Myriad Pro" w:cs="Arial"/>
                <w:b/>
              </w:rPr>
              <w:t>Definicja kryterium</w:t>
            </w:r>
          </w:p>
          <w:p w14:paraId="30B0B51F" w14:textId="07111A70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weryfikuje kwalifikowalność </w:t>
            </w:r>
            <w:r>
              <w:rPr>
                <w:rFonts w:ascii="Myriad Pro" w:hAnsi="Myriad Pro" w:cs="Arial"/>
              </w:rPr>
              <w:t>wnioskodawcy/partnerów</w:t>
            </w:r>
            <w:r w:rsidRPr="004F54EF">
              <w:rPr>
                <w:rFonts w:ascii="Myriad Pro" w:hAnsi="Myriad Pro" w:cs="Arial"/>
              </w:rPr>
              <w:t xml:space="preserve">. </w:t>
            </w:r>
          </w:p>
          <w:p w14:paraId="062141AE" w14:textId="6F8C07DD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Wnioskodawca wpisuje się w katalog beneficjentów działania 2.1</w:t>
            </w:r>
            <w:r>
              <w:rPr>
                <w:rFonts w:ascii="Myriad Pro" w:hAnsi="Myriad Pro" w:cs="Arial"/>
              </w:rPr>
              <w:t>4</w:t>
            </w:r>
            <w:r w:rsidRPr="004F54EF">
              <w:rPr>
                <w:rFonts w:ascii="Myriad Pro" w:hAnsi="Myriad Pro" w:cs="Arial"/>
              </w:rPr>
              <w:t>, typ projektu: „Edukacja klimatyczna dla mieszkańców/instytucji”.</w:t>
            </w:r>
          </w:p>
          <w:p w14:paraId="3C224C48" w14:textId="77777777" w:rsidR="00DD1999" w:rsidRDefault="00DD1999" w:rsidP="00DD1999">
            <w:pPr>
              <w:spacing w:line="360" w:lineRule="auto"/>
              <w:contextualSpacing/>
              <w:rPr>
                <w:sz w:val="28"/>
                <w:szCs w:val="28"/>
              </w:rPr>
            </w:pPr>
            <w:r>
              <w:rPr>
                <w:rFonts w:ascii="Myriad Pro" w:hAnsi="Myriad Pro" w:cs="Arial"/>
              </w:rPr>
              <w:t>Uprawnieni w</w:t>
            </w:r>
            <w:r w:rsidRPr="00AE4FF3">
              <w:rPr>
                <w:rFonts w:ascii="Myriad Pro" w:hAnsi="Myriad Pro" w:cs="Arial"/>
              </w:rPr>
              <w:t>nioskodawc</w:t>
            </w:r>
            <w:r>
              <w:rPr>
                <w:rFonts w:ascii="Myriad Pro" w:hAnsi="Myriad Pro" w:cs="Arial"/>
              </w:rPr>
              <w:t xml:space="preserve">y: Jednostki Samorządu Terytorialnego oraz </w:t>
            </w:r>
            <w:r>
              <w:rPr>
                <w:rFonts w:ascii="Myriad Pro" w:hAnsi="Myriad Pro"/>
              </w:rPr>
              <w:t>podmioty wskazane jako wnioskodawcy w porozumieniu terytorialnym będącym podstawą realizacji IIT w ramach Programu FEPZ.</w:t>
            </w:r>
          </w:p>
          <w:p w14:paraId="136FC2FF" w14:textId="0BFDA8AD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lastRenderedPageBreak/>
              <w:t>Wnioskodawca kwalifikuje się do otrzymania wsparcia wyłącznie w sytuacji, gdy jest podmiotem uprawnionym do aplikowania zarówno na etapie złożenia wniosku o dofinansowanie, jak również w dniu podpisania umowy o dofinansowanie.</w:t>
            </w:r>
          </w:p>
          <w:p w14:paraId="7F4AEA08" w14:textId="26D38832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1C1E38A0" w14:textId="2AA7B802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6B46E922" w14:textId="652A3173" w:rsidR="00DD1999" w:rsidRPr="004F54EF" w:rsidRDefault="00DD1999" w:rsidP="00DD1999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zgodność statusu prawnego wnioskodawcy z typem beneficjenta </w:t>
            </w:r>
            <w:r>
              <w:rPr>
                <w:rFonts w:ascii="Myriad Pro" w:hAnsi="Myriad Pro" w:cs="Arial"/>
              </w:rPr>
              <w:t>d</w:t>
            </w:r>
            <w:r w:rsidRPr="004F54EF">
              <w:rPr>
                <w:rFonts w:ascii="Myriad Pro" w:hAnsi="Myriad Pro" w:cs="Arial"/>
              </w:rPr>
              <w:t>ziałania 2.1</w:t>
            </w:r>
            <w:r>
              <w:rPr>
                <w:rFonts w:ascii="Myriad Pro" w:hAnsi="Myriad Pro" w:cs="Arial"/>
              </w:rPr>
              <w:t>4</w:t>
            </w:r>
            <w:r w:rsidRPr="004F54EF">
              <w:rPr>
                <w:rFonts w:ascii="Myriad Pro" w:hAnsi="Myriad Pro" w:cs="Arial"/>
              </w:rPr>
              <w:t>, typ projektu: „Edukacja klimatyczna dla mieszkańców/instytucji”,</w:t>
            </w:r>
          </w:p>
          <w:p w14:paraId="1A6A9E16" w14:textId="77777777" w:rsidR="00DD1999" w:rsidRPr="004F54EF" w:rsidRDefault="00DD1999" w:rsidP="00DD1999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zgodność danych rejestrowych wnioskodawcy z danymi wskazanymi we wniosku o dofinansowanie.</w:t>
            </w:r>
          </w:p>
          <w:p w14:paraId="073F78A7" w14:textId="1171C292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</w:t>
            </w:r>
            <w:r>
              <w:rPr>
                <w:rFonts w:ascii="Myriad Pro" w:hAnsi="Myriad Pro" w:cs="Arial"/>
              </w:rPr>
              <w:t>w</w:t>
            </w:r>
            <w:r w:rsidRPr="004F54EF">
              <w:rPr>
                <w:rFonts w:ascii="Myriad Pro" w:hAnsi="Myriad Pro" w:cs="Arial"/>
              </w:rPr>
              <w:t>nioskodawcy (np. KRS, CEIDG, REGON)</w:t>
            </w:r>
            <w:r>
              <w:rPr>
                <w:rFonts w:ascii="Myriad Pro" w:hAnsi="Myriad Pro" w:cs="Arial"/>
              </w:rPr>
              <w:t xml:space="preserve"> /</w:t>
            </w:r>
            <w:r w:rsidRPr="004F54EF">
              <w:rPr>
                <w:rFonts w:ascii="Myriad Pro" w:hAnsi="Myriad Pro" w:cs="Arial"/>
              </w:rPr>
              <w:t xml:space="preserve"> na podstawie treści wniosku o dofinansowanie projektu i na dokumentach przed podpisaniem umowy.</w:t>
            </w:r>
          </w:p>
          <w:p w14:paraId="12DF9BFE" w14:textId="77777777" w:rsidR="00DD1999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8FFC2AB" w14:textId="1C1CAB2D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lastRenderedPageBreak/>
              <w:t>Kryterium uznaje się za niespełnione (otrzyma ocenę „NIE”), jeżeli przynajmniej jeden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FD46A0E" w14:textId="64B369F2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6DBE653" w14:textId="5B21194C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</w:p>
        </w:tc>
      </w:tr>
      <w:tr w:rsidR="00DD1999" w:rsidRPr="004F54EF" w14:paraId="1E0D821A" w14:textId="77777777" w:rsidTr="001C61EF">
        <w:tc>
          <w:tcPr>
            <w:tcW w:w="1438" w:type="dxa"/>
            <w:shd w:val="clear" w:color="auto" w:fill="FFFFFF" w:themeFill="background1"/>
          </w:tcPr>
          <w:p w14:paraId="7CB549C6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1F8FD72C" w14:textId="3772F681" w:rsidR="00DD1999" w:rsidRPr="00A36126" w:rsidRDefault="00247FC7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092" w:type="dxa"/>
            <w:shd w:val="clear" w:color="auto" w:fill="FFFFFF" w:themeFill="background1"/>
          </w:tcPr>
          <w:p w14:paraId="0A2880AC" w14:textId="10B1AB41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33AFF4F4" w14:textId="27700D0E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>Kwalifikowalność projektu</w:t>
            </w:r>
          </w:p>
          <w:p w14:paraId="6C3E749F" w14:textId="77777777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2F19F4F0" w14:textId="0B0395F0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</w:r>
            <w:proofErr w:type="spellStart"/>
            <w:r w:rsidRPr="004F54EF">
              <w:rPr>
                <w:rFonts w:ascii="Myriad Pro" w:hAnsi="Myriad Pro" w:cs="Arial"/>
              </w:rPr>
              <w:t>Kryterium</w:t>
            </w:r>
            <w:proofErr w:type="spellEnd"/>
            <w:r w:rsidRPr="004F54EF">
              <w:rPr>
                <w:rFonts w:ascii="Myriad Pro" w:hAnsi="Myriad Pro" w:cs="Arial"/>
              </w:rPr>
              <w:t xml:space="preserve"> weryfikuje kwalifikowalność projektu do wsparcia zgodnie ze specyficznymi uwarunkowaniami kluczowymi dla naboru.</w:t>
            </w:r>
          </w:p>
          <w:p w14:paraId="6869A752" w14:textId="02820872" w:rsidR="00DD1999" w:rsidRPr="00A36126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247FC7">
              <w:rPr>
                <w:rFonts w:ascii="Myriad Pro" w:hAnsi="Myriad Pro" w:cs="Arial"/>
              </w:rPr>
              <w:t>Weryfikacji podlega czy projekt jest przedsięwzięciem podstawowym wskazanym w porozumieniu terytorialnym będącym podstawą realizacji IIT w ramach Programu FEPZ</w:t>
            </w:r>
            <w:r w:rsidR="00247FC7" w:rsidRPr="00247FC7">
              <w:rPr>
                <w:rFonts w:ascii="Myriad Pro" w:hAnsi="Myriad Pro" w:cs="Arial"/>
              </w:rPr>
              <w:t>.</w:t>
            </w:r>
          </w:p>
          <w:p w14:paraId="455869E6" w14:textId="77777777" w:rsidR="00DD1999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  <w:p w14:paraId="6CA1E744" w14:textId="2E0673DE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71946427" w14:textId="79368734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poniższe warunki są spełnione:</w:t>
            </w:r>
          </w:p>
          <w:p w14:paraId="3320F8A6" w14:textId="46D64712" w:rsidR="00DD1999" w:rsidRDefault="00DD1999" w:rsidP="00DD1999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spójny z</w:t>
            </w:r>
            <w:r w:rsidRPr="004F54EF">
              <w:rPr>
                <w:rFonts w:ascii="Myriad Pro" w:hAnsi="Myriad Pro" w:cs="Arial"/>
              </w:rPr>
              <w:t>e Strategicznym planem adaptacji dla sektorów i obszarów wrażliwych na zmiany klimatu do roku 2020 z perspektywą do roku 2030, rozdz. 3 i 4 dokumentu,</w:t>
            </w:r>
          </w:p>
          <w:p w14:paraId="12EFBAFE" w14:textId="5BA62369" w:rsidR="00DD1999" w:rsidRDefault="00DD1999" w:rsidP="00DD1999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jest komplementarny z działaniami </w:t>
            </w:r>
            <w:r w:rsidRPr="00CC4DD5">
              <w:rPr>
                <w:rFonts w:ascii="Myriad Pro" w:hAnsi="Myriad Pro" w:cs="Arial"/>
              </w:rPr>
              <w:t xml:space="preserve">w zakresie </w:t>
            </w:r>
            <w:r>
              <w:rPr>
                <w:rFonts w:ascii="Myriad Pro" w:hAnsi="Myriad Pro" w:cs="Arial"/>
              </w:rPr>
              <w:t xml:space="preserve">kwestii </w:t>
            </w:r>
            <w:r w:rsidRPr="00CC4DD5">
              <w:rPr>
                <w:rFonts w:ascii="Myriad Pro" w:hAnsi="Myriad Pro" w:cs="Arial"/>
              </w:rPr>
              <w:t>klimatycz</w:t>
            </w:r>
            <w:r>
              <w:rPr>
                <w:rFonts w:ascii="Myriad Pro" w:hAnsi="Myriad Pro" w:cs="Arial"/>
              </w:rPr>
              <w:t>nych oraz ochrony zasobów wodnych</w:t>
            </w:r>
            <w:r w:rsidRPr="00CC4DD5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realizowanymi na poziomie krajowym,</w:t>
            </w:r>
          </w:p>
          <w:p w14:paraId="0FA94FFC" w14:textId="25715CB3" w:rsidR="00DD1999" w:rsidRPr="00D27BD2" w:rsidRDefault="00DD1999" w:rsidP="00DD1999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projekt nie dotyczy kompleksowego wsparcia w zakresie </w:t>
            </w:r>
            <w:r w:rsidRPr="00B47661">
              <w:rPr>
                <w:rFonts w:ascii="Myriad Pro" w:hAnsi="Myriad Pro" w:cs="Calibri"/>
                <w:bCs/>
              </w:rPr>
              <w:t>podnoszenia świadomości na temat zmian klimatu i adaptacji do nich poprzez wdrażanie działań edukacyjno</w:t>
            </w:r>
            <w:r>
              <w:rPr>
                <w:rFonts w:ascii="Myriad Pro" w:hAnsi="Myriad Pro" w:cs="Calibri"/>
                <w:bCs/>
              </w:rPr>
              <w:t xml:space="preserve"> </w:t>
            </w:r>
            <w:r w:rsidRPr="00B47661">
              <w:rPr>
                <w:rFonts w:ascii="Myriad Pro" w:hAnsi="Myriad Pro" w:cs="Calibri"/>
                <w:bCs/>
              </w:rPr>
              <w:t>- informacyjnych równolegle z powiązanymi działaniami adaptacyjnymi, obejmującymi inwestycje w zakresie m.in. zielono-niebieskiej infrastruktury realizowan</w:t>
            </w:r>
            <w:r>
              <w:rPr>
                <w:rFonts w:ascii="Myriad Pro" w:hAnsi="Myriad Pro" w:cs="Calibri"/>
                <w:bCs/>
              </w:rPr>
              <w:t>ymi</w:t>
            </w:r>
            <w:r w:rsidRPr="00B47661">
              <w:rPr>
                <w:rFonts w:ascii="Myriad Pro" w:hAnsi="Myriad Pro" w:cs="Calibri"/>
                <w:bCs/>
              </w:rPr>
              <w:t xml:space="preserve"> przez szkoły</w:t>
            </w:r>
            <w:r>
              <w:rPr>
                <w:rFonts w:ascii="Myriad Pro" w:hAnsi="Myriad Pro" w:cs="Calibri"/>
                <w:bCs/>
              </w:rPr>
              <w:t>,</w:t>
            </w:r>
          </w:p>
          <w:p w14:paraId="55FC09D2" w14:textId="5296B6A5" w:rsidR="00DD1999" w:rsidRPr="00247FC7" w:rsidRDefault="00DD1999" w:rsidP="00DD1999">
            <w:pPr>
              <w:pStyle w:val="Akapitzlist"/>
              <w:numPr>
                <w:ilvl w:val="0"/>
                <w:numId w:val="17"/>
              </w:numPr>
              <w:spacing w:after="0" w:line="360" w:lineRule="auto"/>
              <w:rPr>
                <w:rFonts w:ascii="Myriad Pro" w:hAnsi="Myriad Pro" w:cs="Arial"/>
                <w:color w:val="000000" w:themeColor="text1"/>
              </w:rPr>
            </w:pPr>
            <w:r w:rsidRPr="00247FC7">
              <w:rPr>
                <w:rFonts w:ascii="Myriad Pro" w:hAnsi="Myriad Pro" w:cs="Arial"/>
                <w:color w:val="000000" w:themeColor="text1"/>
              </w:rPr>
              <w:t>projekt jest przedsięwzięciem podstawowym wskazanym w porozumieniu terytorialnym będącym podstawą realizacji IIT w ramach Programu FEPZ</w:t>
            </w:r>
            <w:r w:rsidR="00247FC7" w:rsidRPr="00247FC7">
              <w:rPr>
                <w:rFonts w:ascii="Myriad Pro" w:hAnsi="Myriad Pro" w:cs="Arial"/>
                <w:color w:val="000000" w:themeColor="text1"/>
              </w:rPr>
              <w:t>,</w:t>
            </w:r>
          </w:p>
          <w:p w14:paraId="6FC58019" w14:textId="7777777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30CD619" w14:textId="2D3AD6CE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32F54EB6" w14:textId="239BC9F1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E7E4AF0" w14:textId="3A872669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DD1999" w:rsidRPr="004F54EF" w14:paraId="02CB2173" w14:textId="77777777" w:rsidTr="001C61EF">
        <w:tc>
          <w:tcPr>
            <w:tcW w:w="1438" w:type="dxa"/>
            <w:shd w:val="clear" w:color="auto" w:fill="FFFFFF" w:themeFill="background1"/>
          </w:tcPr>
          <w:p w14:paraId="2AE0F017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18E7B387" w14:textId="74D43A9D" w:rsidR="00DD1999" w:rsidRPr="00A36126" w:rsidRDefault="00247FC7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092" w:type="dxa"/>
            <w:shd w:val="clear" w:color="auto" w:fill="FFFFFF" w:themeFill="background1"/>
          </w:tcPr>
          <w:p w14:paraId="1345D75B" w14:textId="4897D142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621DD1E9" w14:textId="77777777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 xml:space="preserve">Zgodność </w:t>
            </w:r>
            <w:r w:rsidRPr="006F3635">
              <w:rPr>
                <w:rFonts w:ascii="Myriad Pro" w:hAnsi="Myriad Pro" w:cs="Arial"/>
              </w:rPr>
              <w:br/>
              <w:t>z kwalifikowalnością wydatków</w:t>
            </w:r>
          </w:p>
          <w:p w14:paraId="0BDEFC44" w14:textId="77777777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58328C53" w14:textId="0343A101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  <w:t>Planowane wydatki są uzasadnione, racjonalne i adekwatne do zakresu oraz celów projektu (w tym dla osiągnięcia założonych wskaźników) oraz celów działania uwzględniając jednocześnie poprawność wykonania obliczeń całkowitych kosztów oraz całkowitych kosztów kwalifikowalnych projektu.</w:t>
            </w:r>
          </w:p>
          <w:p w14:paraId="263E386D" w14:textId="7777777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B71E6CF" w14:textId="2A28E620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41156D47" w14:textId="7D9F3988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0D0A0C2E" w14:textId="5904D3A4" w:rsidR="00DD1999" w:rsidRPr="000A77BB" w:rsidRDefault="00DD1999" w:rsidP="00247FC7">
            <w:pPr>
              <w:numPr>
                <w:ilvl w:val="0"/>
                <w:numId w:val="15"/>
              </w:numPr>
              <w:spacing w:line="360" w:lineRule="auto"/>
              <w:ind w:left="717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wszystkie wydatki wskazane w projekcie są zgodne z Wytycznymi dot. kwalifikowalności wydatków na lata 2021-2027</w:t>
            </w:r>
            <w:r>
              <w:rPr>
                <w:rFonts w:ascii="Myriad Pro" w:hAnsi="Myriad Pro" w:cs="Arial"/>
              </w:rPr>
              <w:t xml:space="preserve"> oraz regulaminem wyboru projektów</w:t>
            </w:r>
            <w:r w:rsidRPr="000A77BB">
              <w:rPr>
                <w:rFonts w:ascii="Myriad Pro" w:hAnsi="Myriad Pro" w:cs="Arial"/>
              </w:rPr>
              <w:t>,</w:t>
            </w:r>
          </w:p>
          <w:p w14:paraId="5582081E" w14:textId="606F2298" w:rsidR="00DD1999" w:rsidRPr="004F54EF" w:rsidRDefault="00DD1999" w:rsidP="00247FC7">
            <w:pPr>
              <w:numPr>
                <w:ilvl w:val="0"/>
                <w:numId w:val="15"/>
              </w:numPr>
              <w:spacing w:line="360" w:lineRule="auto"/>
              <w:ind w:left="714" w:hanging="357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charakter planowanych wydatków w uzasadniony sposób odpowiada celom projektu,</w:t>
            </w:r>
          </w:p>
          <w:p w14:paraId="787E44B5" w14:textId="429B07B0" w:rsidR="00DD1999" w:rsidRPr="004F54EF" w:rsidRDefault="00DD1999" w:rsidP="00247FC7">
            <w:pPr>
              <w:numPr>
                <w:ilvl w:val="0"/>
                <w:numId w:val="15"/>
              </w:numPr>
              <w:spacing w:line="360" w:lineRule="auto"/>
              <w:ind w:left="714" w:hanging="357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wysokość poszczególnych wydatków została prawidłowo i rzetelnie oszacowana (wydatki nie zostały zawyżone),</w:t>
            </w:r>
          </w:p>
          <w:p w14:paraId="1F1EBD7B" w14:textId="64D8FA74" w:rsidR="00DD1999" w:rsidRPr="004F54EF" w:rsidRDefault="00DD1999" w:rsidP="00247FC7">
            <w:pPr>
              <w:numPr>
                <w:ilvl w:val="0"/>
                <w:numId w:val="15"/>
              </w:numPr>
              <w:spacing w:line="360" w:lineRule="auto"/>
              <w:ind w:left="714" w:hanging="357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prawidłowo określono poziom dofinansowania,</w:t>
            </w:r>
          </w:p>
          <w:p w14:paraId="7957D68C" w14:textId="77777777" w:rsidR="00DD1999" w:rsidRPr="004F54EF" w:rsidRDefault="00DD1999" w:rsidP="00247FC7">
            <w:pPr>
              <w:numPr>
                <w:ilvl w:val="0"/>
                <w:numId w:val="15"/>
              </w:numPr>
              <w:spacing w:line="360" w:lineRule="auto"/>
              <w:ind w:left="717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39CEA1E9" w14:textId="454F5EFF" w:rsidR="00DD1999" w:rsidRPr="004F54EF" w:rsidRDefault="00DD1999" w:rsidP="00247FC7">
            <w:pPr>
              <w:numPr>
                <w:ilvl w:val="0"/>
                <w:numId w:val="15"/>
              </w:numPr>
              <w:spacing w:line="360" w:lineRule="auto"/>
              <w:ind w:left="717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cel projektu jest racjonalnie zaplanowany (tj. nakłady nie są zawyżone w stosunku do potencjalnych efektów),</w:t>
            </w:r>
          </w:p>
          <w:p w14:paraId="47263499" w14:textId="77777777" w:rsidR="00DD1999" w:rsidRPr="004F54EF" w:rsidRDefault="00DD1999" w:rsidP="00247FC7">
            <w:pPr>
              <w:numPr>
                <w:ilvl w:val="0"/>
                <w:numId w:val="15"/>
              </w:numPr>
              <w:spacing w:line="360" w:lineRule="auto"/>
              <w:ind w:left="717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lastRenderedPageBreak/>
              <w:t>zachowane są ramy czasowe kwalifikowalności,</w:t>
            </w:r>
          </w:p>
          <w:p w14:paraId="6E0E12BC" w14:textId="77777777" w:rsidR="00DD1999" w:rsidRPr="004F54EF" w:rsidRDefault="00DD1999" w:rsidP="00247FC7">
            <w:pPr>
              <w:numPr>
                <w:ilvl w:val="0"/>
                <w:numId w:val="6"/>
              </w:numPr>
              <w:spacing w:line="360" w:lineRule="auto"/>
              <w:ind w:left="717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wydatki zaplanowano w sposób celowy i oszczędny, z zachowaniem zasad:</w:t>
            </w:r>
          </w:p>
          <w:p w14:paraId="2CF19D40" w14:textId="153B2346" w:rsidR="00DD1999" w:rsidRPr="004F54EF" w:rsidRDefault="00DD1999" w:rsidP="00DD1999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uzyskiwania najlepszych efektów z danych nakładów</w:t>
            </w:r>
            <w:r>
              <w:rPr>
                <w:rFonts w:ascii="Myriad Pro" w:hAnsi="Myriad Pro" w:cs="Arial"/>
              </w:rPr>
              <w:t>,</w:t>
            </w:r>
          </w:p>
          <w:p w14:paraId="4C2A69E7" w14:textId="57406716" w:rsidR="00DD1999" w:rsidRPr="004F54EF" w:rsidRDefault="00DD1999" w:rsidP="00DD1999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 optymalnego doboru metod </w:t>
            </w:r>
            <w:r w:rsidRPr="004F54EF">
              <w:rPr>
                <w:rFonts w:ascii="Myriad Pro" w:hAnsi="Myriad Pro" w:cs="Arial"/>
              </w:rPr>
              <w:br/>
              <w:t>i środków służących osiągnięciu założonych celów</w:t>
            </w:r>
            <w:r>
              <w:rPr>
                <w:rFonts w:ascii="Myriad Pro" w:hAnsi="Myriad Pro" w:cs="Arial"/>
              </w:rPr>
              <w:t>,</w:t>
            </w:r>
          </w:p>
          <w:p w14:paraId="122DB1F7" w14:textId="77777777" w:rsidR="00DD1999" w:rsidRPr="004F54EF" w:rsidRDefault="00DD1999" w:rsidP="00247FC7">
            <w:pPr>
              <w:numPr>
                <w:ilvl w:val="0"/>
                <w:numId w:val="6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7E110B8C" w14:textId="77777777" w:rsidR="00DD1999" w:rsidRPr="004F54EF" w:rsidRDefault="00DD1999" w:rsidP="00247FC7">
            <w:pPr>
              <w:numPr>
                <w:ilvl w:val="0"/>
                <w:numId w:val="6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6EF4EA40" w14:textId="77777777" w:rsidR="00DD1999" w:rsidRPr="004F54EF" w:rsidRDefault="00DD1999" w:rsidP="00247FC7">
            <w:pPr>
              <w:numPr>
                <w:ilvl w:val="0"/>
                <w:numId w:val="7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44CB84C6" w14:textId="672787BC" w:rsidR="00DD1999" w:rsidRPr="004F54EF" w:rsidRDefault="00DD1999" w:rsidP="00247FC7">
            <w:pPr>
              <w:numPr>
                <w:ilvl w:val="0"/>
                <w:numId w:val="7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przedstawione obliczenia całkowitych kosztów i całkowitych kosztów kwalifikowalnych obliczono z wystarczającą szczegółowością i w oparciu o racjonalne przesłanki, </w:t>
            </w:r>
          </w:p>
          <w:p w14:paraId="20C9AD2C" w14:textId="173A0FF6" w:rsidR="00DD1999" w:rsidRDefault="00DD1999" w:rsidP="00247FC7">
            <w:pPr>
              <w:numPr>
                <w:ilvl w:val="0"/>
                <w:numId w:val="7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lastRenderedPageBreak/>
              <w:t>prawidłowo wskazano stawkę kosztów pośrednich, która w działaniu 2.1</w:t>
            </w:r>
            <w:r>
              <w:rPr>
                <w:rFonts w:ascii="Myriad Pro" w:hAnsi="Myriad Pro" w:cs="Arial"/>
              </w:rPr>
              <w:t>4</w:t>
            </w:r>
            <w:r w:rsidRPr="004F54EF">
              <w:rPr>
                <w:rFonts w:ascii="Myriad Pro" w:hAnsi="Myriad Pro" w:cs="Arial"/>
              </w:rPr>
              <w:t xml:space="preserve"> dla typu projektu: „Edukacja klimatyczna dla mieszkańców/instytucji” wynosi do 7%,</w:t>
            </w:r>
          </w:p>
          <w:p w14:paraId="29831634" w14:textId="09DFA44A" w:rsidR="00DD1999" w:rsidRPr="00034A49" w:rsidRDefault="00DD1999" w:rsidP="00247FC7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717" w:hanging="357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w projekcie o wartości poniżej 200 tys. euro przewidziano koszty pośrednie (jeśli dotyczy),</w:t>
            </w:r>
          </w:p>
          <w:p w14:paraId="58B49C7F" w14:textId="77777777" w:rsidR="00DD1999" w:rsidRPr="004F54EF" w:rsidRDefault="00DD1999" w:rsidP="00247FC7">
            <w:pPr>
              <w:numPr>
                <w:ilvl w:val="0"/>
                <w:numId w:val="7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prawidłowo określono poziom dofinansowania,</w:t>
            </w:r>
          </w:p>
          <w:p w14:paraId="08A5CCCC" w14:textId="2286F8B9" w:rsidR="00DD1999" w:rsidRPr="004F54EF" w:rsidRDefault="00DD1999" w:rsidP="00247FC7">
            <w:pPr>
              <w:numPr>
                <w:ilvl w:val="0"/>
                <w:numId w:val="7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 wszystkie zaplanowane wydatki są niezbędne do osiągnięcia celu projektu.</w:t>
            </w:r>
          </w:p>
          <w:p w14:paraId="5BAE60C2" w14:textId="7777777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480755A" w14:textId="356A8DCF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47BDC8C" w14:textId="5484568A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F22BD75" w14:textId="58641E9C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DD1999" w:rsidRPr="004F54EF" w14:paraId="2517A5D7" w14:textId="77777777" w:rsidTr="001C61EF">
        <w:tc>
          <w:tcPr>
            <w:tcW w:w="1438" w:type="dxa"/>
            <w:shd w:val="clear" w:color="auto" w:fill="FFFFFF" w:themeFill="background1"/>
          </w:tcPr>
          <w:p w14:paraId="0B32625D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2922A93" w14:textId="13A78199" w:rsidR="00DD1999" w:rsidRPr="00A36126" w:rsidRDefault="00247FC7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092" w:type="dxa"/>
            <w:shd w:val="clear" w:color="auto" w:fill="FFFFFF" w:themeFill="background1"/>
          </w:tcPr>
          <w:p w14:paraId="4C78373F" w14:textId="7E111D48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3AEC50AA" w14:textId="2C372591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>Zasadność ekonomiczna</w:t>
            </w:r>
          </w:p>
        </w:tc>
        <w:tc>
          <w:tcPr>
            <w:tcW w:w="6671" w:type="dxa"/>
            <w:shd w:val="clear" w:color="auto" w:fill="FFFFFF" w:themeFill="background1"/>
          </w:tcPr>
          <w:p w14:paraId="6320430B" w14:textId="719D542E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  <w:t>Projekt charakteryzuje się właściwą relacją między korzyściami i kosztami, a operacja odzwierciedla relację między kwotą wsparcia, podejmowanymi działaniami i osiąganymi celami.</w:t>
            </w:r>
          </w:p>
          <w:p w14:paraId="6319F10D" w14:textId="7D0AE24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3D3E34CB" w14:textId="5AA8E89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lastRenderedPageBreak/>
              <w:t>Kryterium uznaje się za spełnione (otrzyma ocenę „TAK”), jeśli przeprowadzon</w:t>
            </w:r>
            <w:r>
              <w:rPr>
                <w:rFonts w:ascii="Myriad Pro" w:hAnsi="Myriad Pro" w:cs="Arial"/>
              </w:rPr>
              <w:t>o</w:t>
            </w:r>
            <w:r w:rsidRPr="004F54EF">
              <w:rPr>
                <w:rFonts w:ascii="Myriad Pro" w:hAnsi="Myriad Pro" w:cs="Arial"/>
              </w:rPr>
              <w:t xml:space="preserve"> analiz</w:t>
            </w:r>
            <w:r>
              <w:rPr>
                <w:rFonts w:ascii="Myriad Pro" w:hAnsi="Myriad Pro" w:cs="Arial"/>
              </w:rPr>
              <w:t>ę</w:t>
            </w:r>
            <w:r w:rsidRPr="004F54EF">
              <w:rPr>
                <w:rFonts w:ascii="Myriad Pro" w:hAnsi="Myriad Pro" w:cs="Arial"/>
              </w:rPr>
              <w:t xml:space="preserve">, </w:t>
            </w:r>
            <w:r>
              <w:rPr>
                <w:rFonts w:ascii="Myriad Pro" w:hAnsi="Myriad Pro" w:cs="Arial"/>
              </w:rPr>
              <w:t>której</w:t>
            </w:r>
            <w:r w:rsidRPr="004F54EF">
              <w:rPr>
                <w:rFonts w:ascii="Myriad Pro" w:hAnsi="Myriad Pro" w:cs="Arial"/>
              </w:rPr>
              <w:t xml:space="preserve"> wyniki wskazują na to, że projekt posiada minimalny wymagany poziom efektywności społeczno-gospodarczej. Analiz</w:t>
            </w:r>
            <w:r>
              <w:rPr>
                <w:rFonts w:ascii="Myriad Pro" w:hAnsi="Myriad Pro" w:cs="Arial"/>
              </w:rPr>
              <w:t>a bierze</w:t>
            </w:r>
            <w:r w:rsidRPr="004F54EF">
              <w:rPr>
                <w:rFonts w:ascii="Myriad Pro" w:hAnsi="Myriad Pro" w:cs="Arial"/>
              </w:rPr>
              <w:t xml:space="preserve"> pod uwagę uwarunkowania płynące z otoczenia prawnego projektu. </w:t>
            </w:r>
          </w:p>
          <w:p w14:paraId="167C2AB6" w14:textId="7777777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16DF6F5D" w14:textId="5CBFA429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4F54EF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129E370" w14:textId="3BB360D2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4C001F4" w14:textId="35F4681A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DD1999" w:rsidRPr="004F54EF" w14:paraId="05743507" w14:textId="77777777" w:rsidTr="001C61EF">
        <w:tc>
          <w:tcPr>
            <w:tcW w:w="1438" w:type="dxa"/>
            <w:shd w:val="clear" w:color="auto" w:fill="FFFFFF" w:themeFill="background1"/>
          </w:tcPr>
          <w:p w14:paraId="1779B368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60B428A" w14:textId="1B28DA49" w:rsidR="00DD1999" w:rsidRPr="00A36126" w:rsidRDefault="00247FC7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092" w:type="dxa"/>
            <w:shd w:val="clear" w:color="auto" w:fill="FFFFFF" w:themeFill="background1"/>
          </w:tcPr>
          <w:p w14:paraId="09048DF7" w14:textId="2597AC50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0EC6EA71" w14:textId="46BA4FE8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>Projekt nie jest zakończony</w:t>
            </w:r>
          </w:p>
        </w:tc>
        <w:tc>
          <w:tcPr>
            <w:tcW w:w="6671" w:type="dxa"/>
            <w:shd w:val="clear" w:color="auto" w:fill="FFFFFF" w:themeFill="background1"/>
          </w:tcPr>
          <w:p w14:paraId="18525A73" w14:textId="74983EC3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  <w:t>Projekt nie zakończył się przed dniem złożenia wniosku o dofinansowanie, tj. nie został fizycznie ukończony lub w pełni wdrożony w rozumieniu art. 2 pkt 37 oraz art. 63 ust. 6   Rozporządzenia Parlamentu Europejskiego i Rady (UE) 2021/1060 z dnia 24 czerwca 2021 r.</w:t>
            </w:r>
          </w:p>
          <w:p w14:paraId="6B8807C5" w14:textId="450E2766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06442820" w14:textId="728F16FA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treść wniosku i załączników potwierdza, że projekt nie został fizycznie ukończony lub w pełni wdrożony przed dniem złożenia wniosku.</w:t>
            </w:r>
          </w:p>
          <w:p w14:paraId="65721AD4" w14:textId="77777777" w:rsidR="00DD1999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01C9CE3" w14:textId="4B0A4E7E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37E70DD2" w14:textId="0FACA39F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A7C411C" w14:textId="659361C0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</w:t>
            </w:r>
          </w:p>
          <w:p w14:paraId="4BDA9D79" w14:textId="73E4C2C0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64BB6DE7" w14:textId="2B214F2C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DD1999" w:rsidRPr="004F54EF" w14:paraId="381DC185" w14:textId="77777777" w:rsidTr="001C61EF">
        <w:tc>
          <w:tcPr>
            <w:tcW w:w="1438" w:type="dxa"/>
            <w:shd w:val="clear" w:color="auto" w:fill="FFFFFF" w:themeFill="background1"/>
          </w:tcPr>
          <w:p w14:paraId="52A8B96B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2" w:name="_Hlk133491062"/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85B0973" w14:textId="1731471D" w:rsidR="00DD1999" w:rsidRPr="00A36126" w:rsidRDefault="00247FC7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</w:tc>
        <w:tc>
          <w:tcPr>
            <w:tcW w:w="2092" w:type="dxa"/>
            <w:shd w:val="clear" w:color="auto" w:fill="FFFFFF" w:themeFill="background1"/>
          </w:tcPr>
          <w:p w14:paraId="77862C88" w14:textId="645D2AB1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65E55948" w14:textId="657C15CC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>Trwałość projektu</w:t>
            </w:r>
          </w:p>
          <w:p w14:paraId="7167609A" w14:textId="0D63E84D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7BC88625" w14:textId="653BC49B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  <w:t>Projekt po zakończeniu realizacji, i w okresie eksploatacji pozostaje w zgodzie z zasadą trwałości, zgodnie z art. 65 Rozporządzenia Parlamentu Europejskiego i Rady (UE) nr 2021/1060.</w:t>
            </w:r>
          </w:p>
          <w:p w14:paraId="56CF3599" w14:textId="7777777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5A2E4B86" w14:textId="27CFA394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54522931" w14:textId="056A1E53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Pr="004F54EF">
              <w:rPr>
                <w:rFonts w:ascii="Myriad Pro" w:hAnsi="Myriad Pro" w:cs="Arial"/>
              </w:rPr>
              <w:br/>
              <w:t xml:space="preserve">z informacji we wniosku o dofinansowanie wynika, że projekt </w:t>
            </w:r>
            <w:r>
              <w:rPr>
                <w:rFonts w:ascii="Myriad Pro" w:hAnsi="Myriad Pro" w:cs="Arial"/>
              </w:rPr>
              <w:t>po zakończeniu</w:t>
            </w:r>
            <w:r w:rsidRPr="004F54EF">
              <w:rPr>
                <w:rFonts w:ascii="Myriad Pro" w:hAnsi="Myriad Pro" w:cs="Arial"/>
              </w:rPr>
              <w:t xml:space="preserve"> realizacji i</w:t>
            </w:r>
            <w:r>
              <w:rPr>
                <w:rFonts w:ascii="Myriad Pro" w:hAnsi="Myriad Pro" w:cs="Arial"/>
              </w:rPr>
              <w:t xml:space="preserve"> w okresi</w:t>
            </w:r>
            <w:r w:rsidRPr="004F54EF">
              <w:rPr>
                <w:rFonts w:ascii="Myriad Pro" w:hAnsi="Myriad Pro" w:cs="Arial"/>
              </w:rPr>
              <w:t xml:space="preserve"> eksploatacji pozostaje w zgodzie z zasadą trwałości wynikającą z art. 65 Rozporządzenia Parlamentu Europejskiego i Rady (UE) nr 2021/1060.</w:t>
            </w:r>
          </w:p>
          <w:p w14:paraId="50DBB94B" w14:textId="77777777" w:rsidR="00DD1999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0ED533E" w14:textId="63C327D3" w:rsidR="00DD1999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45084EFD" w14:textId="77777777" w:rsidR="00DD1999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25F1F63F" w14:textId="186064D0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861CC">
              <w:rPr>
                <w:rFonts w:ascii="Myriad Pro" w:hAnsi="Myriad Pro" w:cs="Arial"/>
              </w:rPr>
              <w:t>Kryterium uznaje się za spełnione (otrzyma ocenę „</w:t>
            </w:r>
            <w:r>
              <w:rPr>
                <w:rFonts w:ascii="Myriad Pro" w:hAnsi="Myriad Pro" w:cs="Arial"/>
              </w:rPr>
              <w:t>NIE DOTYCZY</w:t>
            </w:r>
            <w:r w:rsidRPr="000861CC">
              <w:rPr>
                <w:rFonts w:ascii="Myriad Pro" w:hAnsi="Myriad Pro" w:cs="Arial"/>
              </w:rPr>
              <w:t>”), jeśli z informacji we wniosku o dofinansowanie wynika, że projekt</w:t>
            </w:r>
            <w:r>
              <w:rPr>
                <w:rFonts w:ascii="Myriad Pro" w:hAnsi="Myriad Pro" w:cs="Arial"/>
              </w:rPr>
              <w:t xml:space="preserve"> obejmuje wyłącznie działania miękkie tj. przedsięwzięcia edukacyjne jak szkolenia czy warsztaty.</w:t>
            </w:r>
          </w:p>
        </w:tc>
        <w:tc>
          <w:tcPr>
            <w:tcW w:w="3969" w:type="dxa"/>
            <w:shd w:val="clear" w:color="auto" w:fill="FFFFFF" w:themeFill="background1"/>
          </w:tcPr>
          <w:p w14:paraId="02450689" w14:textId="40F25543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758FE7E" w14:textId="509C938F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>
              <w:rPr>
                <w:rFonts w:ascii="Myriad Pro" w:hAnsi="Myriad Pro" w:cs="Arial"/>
              </w:rPr>
              <w:t>, „NIE DOTYCZY”</w:t>
            </w:r>
            <w:r w:rsidRPr="004F54EF">
              <w:rPr>
                <w:rFonts w:ascii="Myriad Pro" w:hAnsi="Myriad Pro" w:cs="Arial"/>
              </w:rPr>
              <w:t>.</w:t>
            </w:r>
          </w:p>
          <w:p w14:paraId="4E80A3EE" w14:textId="559CFA8E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2"/>
      <w:tr w:rsidR="00DD1999" w:rsidRPr="004F54EF" w14:paraId="62E12F56" w14:textId="77777777" w:rsidTr="001C61EF">
        <w:tc>
          <w:tcPr>
            <w:tcW w:w="1438" w:type="dxa"/>
            <w:shd w:val="clear" w:color="auto" w:fill="FFFFFF" w:themeFill="background1"/>
          </w:tcPr>
          <w:p w14:paraId="3B2BC760" w14:textId="77777777" w:rsidR="00DD1999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205F188" w14:textId="6A94EA27" w:rsidR="00DD1999" w:rsidRPr="00A36126" w:rsidRDefault="00247FC7" w:rsidP="00DD199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092" w:type="dxa"/>
            <w:shd w:val="clear" w:color="auto" w:fill="FFFFFF" w:themeFill="background1"/>
          </w:tcPr>
          <w:p w14:paraId="13205374" w14:textId="6ACB0810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05B12CF6" w14:textId="0A014AF2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 xml:space="preserve">Zgodność z wymogami pomocy  publicznej/de </w:t>
            </w:r>
            <w:proofErr w:type="spellStart"/>
            <w:r w:rsidRPr="006F3635">
              <w:rPr>
                <w:rFonts w:ascii="Myriad Pro" w:hAnsi="Myriad Pro" w:cs="Arial"/>
              </w:rPr>
              <w:t>minimis</w:t>
            </w:r>
            <w:proofErr w:type="spellEnd"/>
          </w:p>
          <w:p w14:paraId="090F9FCA" w14:textId="77777777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  <w:shd w:val="clear" w:color="auto" w:fill="FFFFFF" w:themeFill="background1"/>
          </w:tcPr>
          <w:p w14:paraId="6EEFBD51" w14:textId="6EA4E693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4F54EF"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Cs/>
              </w:rPr>
              <w:t>W projekcie prawidłowo zidentyfikowano brak pomocy publicznej/de minimis.</w:t>
            </w:r>
          </w:p>
          <w:p w14:paraId="2E9CD0F3" w14:textId="6B247DFB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7A9EE9EA" w14:textId="06E89BF9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w</w:t>
            </w:r>
            <w:r w:rsidRPr="004F54EF">
              <w:rPr>
                <w:rFonts w:ascii="Myriad Pro" w:hAnsi="Myriad Pro" w:cs="Arial"/>
              </w:rPr>
              <w:t>nioskodawca prawidłowo uzasadnił brak wystąpienia pomocy publicznej lub wykazał</w:t>
            </w:r>
            <w:r>
              <w:rPr>
                <w:rFonts w:ascii="Myriad Pro" w:hAnsi="Myriad Pro" w:cs="Arial"/>
              </w:rPr>
              <w:t>.</w:t>
            </w:r>
          </w:p>
          <w:p w14:paraId="3D80BEE7" w14:textId="7777777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</w:p>
          <w:p w14:paraId="3771B065" w14:textId="32EA4300" w:rsidR="00DD1999" w:rsidRPr="00602F50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uznaje się za niespełnione (otrzyma ocenę „NIE”), jeżeli w projekcie występuje pomoc publiczna lub </w:t>
            </w:r>
            <w:r>
              <w:rPr>
                <w:rFonts w:ascii="Myriad Pro" w:hAnsi="Myriad Pro" w:cs="Arial"/>
              </w:rPr>
              <w:t>w</w:t>
            </w:r>
            <w:r w:rsidRPr="004F54EF">
              <w:rPr>
                <w:rFonts w:ascii="Myriad Pro" w:hAnsi="Myriad Pro" w:cs="Arial"/>
              </w:rPr>
              <w:t>nioskodawca nie uzasadnił braku jej występowania.</w:t>
            </w:r>
          </w:p>
        </w:tc>
        <w:tc>
          <w:tcPr>
            <w:tcW w:w="3969" w:type="dxa"/>
            <w:shd w:val="clear" w:color="auto" w:fill="FFFFFF" w:themeFill="background1"/>
          </w:tcPr>
          <w:p w14:paraId="40383C6C" w14:textId="472E8C3D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Opis znaczenia kryterium</w:t>
            </w:r>
          </w:p>
          <w:p w14:paraId="4872C63D" w14:textId="7B9467EF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1F88EC62" w14:textId="41003684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DD1999" w:rsidRPr="004F54EF" w14:paraId="7460C0C9" w14:textId="77777777" w:rsidTr="001C61EF">
        <w:tc>
          <w:tcPr>
            <w:tcW w:w="1438" w:type="dxa"/>
            <w:shd w:val="clear" w:color="auto" w:fill="FFFFFF" w:themeFill="background1"/>
          </w:tcPr>
          <w:p w14:paraId="135EDEF5" w14:textId="6FDCE0C5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  <w:r w:rsidRPr="00A36126">
              <w:rPr>
                <w:rFonts w:ascii="Myriad Pro" w:hAnsi="Myriad Pro" w:cs="Arial"/>
              </w:rPr>
              <w:t>1</w:t>
            </w:r>
            <w:r w:rsidR="00247FC7">
              <w:rPr>
                <w:rFonts w:ascii="Myriad Pro" w:hAnsi="Myriad Pro" w:cs="Arial"/>
              </w:rPr>
              <w:t>1</w:t>
            </w:r>
          </w:p>
        </w:tc>
        <w:tc>
          <w:tcPr>
            <w:tcW w:w="2092" w:type="dxa"/>
            <w:shd w:val="clear" w:color="auto" w:fill="FFFFFF" w:themeFill="background1"/>
          </w:tcPr>
          <w:p w14:paraId="75B1C907" w14:textId="4E7D4699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399C204A" w14:textId="7201EA0F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671" w:type="dxa"/>
            <w:shd w:val="clear" w:color="auto" w:fill="FFFFFF" w:themeFill="background1"/>
          </w:tcPr>
          <w:p w14:paraId="0F089081" w14:textId="370A2CE1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  <w:t>Przyjęty wariant realizacji projektu został przygotowany</w:t>
            </w:r>
            <w:r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/>
              </w:rPr>
              <w:t>lub jest przygotowywany</w:t>
            </w:r>
            <w:r w:rsidRPr="004F54EF">
              <w:rPr>
                <w:rFonts w:ascii="Myriad Pro" w:hAnsi="Myriad Pro" w:cs="Arial"/>
              </w:rPr>
              <w:t xml:space="preserve"> z uwzględnieniem wpływu inwestycji na środowisko, a tym samym zgodnie z:</w:t>
            </w:r>
          </w:p>
          <w:p w14:paraId="2905687F" w14:textId="6FA82B6F" w:rsidR="00DD1999" w:rsidRPr="004F54EF" w:rsidRDefault="00DD1999" w:rsidP="00247FC7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720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4F8686C0" w14:textId="42F60700" w:rsidR="00DD1999" w:rsidRPr="004F54EF" w:rsidRDefault="00DD1999" w:rsidP="00247FC7">
            <w:pPr>
              <w:numPr>
                <w:ilvl w:val="0"/>
                <w:numId w:val="16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Dyrektywą Parlamentu Europejskiego i Rady 2011/92/UE z dnia 13 grudnia 2011 r. w sprawie oceny skutków wywieranych przez niektóre przedsięwzięcia publiczne i prywatne na środowisko. </w:t>
            </w:r>
          </w:p>
          <w:p w14:paraId="44DA8F7F" w14:textId="7777777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  <w:p w14:paraId="33C22AD4" w14:textId="0324EF99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436A28B2" w14:textId="710C3CE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uznaje się za spełnione (otrzyma ocenę „TAK”), jeśli wnioskodawca potwierdza, że projekt został przygotowany lub jest przygotowywany zgodnie z właściwymi wymogami prawa w zakresie wpływu projektu na środowisko oraz należycie wzięto pod uwagę </w:t>
            </w:r>
            <w:r w:rsidRPr="004F54EF">
              <w:rPr>
                <w:rFonts w:ascii="Myriad Pro" w:hAnsi="Myriad Pro" w:cs="Arial"/>
              </w:rPr>
              <w:lastRenderedPageBreak/>
              <w:t>ocenę rozwiązań alternatywnych na podstawie wymogów Dyrektywy Parlamentu Europejskiego i Rady 2011/92/UE.</w:t>
            </w:r>
          </w:p>
          <w:p w14:paraId="6F1EDC02" w14:textId="7777777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AA8012A" w14:textId="6ED4C970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4EEEAE66" w14:textId="77777777" w:rsidR="00DD1999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58F9512" w14:textId="3B0877F4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4591920B" w14:textId="1C6890A7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0569360" w14:textId="33EA1F5E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„NIE”, „NIE DOTYCZY”.</w:t>
            </w:r>
          </w:p>
        </w:tc>
      </w:tr>
      <w:tr w:rsidR="00DD1999" w:rsidRPr="004F54EF" w14:paraId="05F9C489" w14:textId="77777777" w:rsidTr="001C61EF">
        <w:tblPrEx>
          <w:shd w:val="clear" w:color="auto" w:fill="auto"/>
        </w:tblPrEx>
        <w:tc>
          <w:tcPr>
            <w:tcW w:w="1438" w:type="dxa"/>
          </w:tcPr>
          <w:p w14:paraId="4F82842D" w14:textId="77777777" w:rsidR="00247FC7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0F46A6BC" w14:textId="1D2610D4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36126">
              <w:rPr>
                <w:rFonts w:ascii="Myriad Pro" w:hAnsi="Myriad Pro" w:cs="Arial"/>
              </w:rPr>
              <w:t>1</w:t>
            </w:r>
            <w:r w:rsidR="00247FC7">
              <w:rPr>
                <w:rFonts w:ascii="Myriad Pro" w:hAnsi="Myriad Pro" w:cs="Arial"/>
              </w:rPr>
              <w:t>2</w:t>
            </w:r>
          </w:p>
        </w:tc>
        <w:tc>
          <w:tcPr>
            <w:tcW w:w="2092" w:type="dxa"/>
          </w:tcPr>
          <w:p w14:paraId="247723A9" w14:textId="35A558F8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t>Nazwa kryterium</w:t>
            </w:r>
          </w:p>
          <w:p w14:paraId="1253D200" w14:textId="77777777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6F3635">
              <w:rPr>
                <w:rFonts w:ascii="Myriad Pro" w:hAnsi="Myriad Pro" w:cs="Arial"/>
              </w:rPr>
              <w:t>Zgodność z przepisami prawa krajowego i unijnego</w:t>
            </w:r>
          </w:p>
          <w:p w14:paraId="099FC810" w14:textId="77777777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71" w:type="dxa"/>
          </w:tcPr>
          <w:p w14:paraId="3AE075B4" w14:textId="2352FABC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  <w:b/>
              </w:rPr>
              <w:t>Definicja kryterium</w:t>
            </w:r>
          </w:p>
          <w:p w14:paraId="323A7098" w14:textId="76DA9704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06FE454C" w14:textId="7777777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63B5326C" w14:textId="7D894C12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Jeśli projekt rozpoczął się przed dniem złożenia wniosku o dofinansowanie, to mające zastosowanie prawo było przestrzegane, </w:t>
            </w:r>
            <w:r w:rsidRPr="004F54EF">
              <w:rPr>
                <w:rFonts w:ascii="Myriad Pro" w:hAnsi="Myriad Pro" w:cs="Arial"/>
              </w:rPr>
              <w:lastRenderedPageBreak/>
              <w:t>zgodnie z art. 73 ust. 2 lit f) Rozporządzenia Parlamentu Europejskiego i Rady (UE) 2021/1060 z dnia 24 czerwca 2021 r. (jeśli dotyczy).</w:t>
            </w:r>
          </w:p>
          <w:p w14:paraId="72477977" w14:textId="00D6DC07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2924A035" w14:textId="5170DFD3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7D22CDF1" w14:textId="1CA18874" w:rsidR="00DD1999" w:rsidRPr="004F54EF" w:rsidRDefault="00DD1999" w:rsidP="00DD1999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 opisie projektu prawidłowo uwzględniono odpowiednie procedury zamówień publicznych (jeśli dotyczy),</w:t>
            </w:r>
          </w:p>
          <w:p w14:paraId="7F3B0166" w14:textId="24FF6FAA" w:rsidR="00DD1999" w:rsidRPr="004F54EF" w:rsidRDefault="00DD1999" w:rsidP="00DD1999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</w:t>
            </w:r>
          </w:p>
          <w:p w14:paraId="56BF2D55" w14:textId="17384CF2" w:rsidR="00DD1999" w:rsidRPr="004F54EF" w:rsidRDefault="00DD1999" w:rsidP="00DD1999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 opisie projektu prawidłowo uwzględniono regulacje prawne dotyczące podatku VAT (jeśli dotyczy),</w:t>
            </w:r>
          </w:p>
          <w:p w14:paraId="3B439BB3" w14:textId="47FA9E28" w:rsidR="00DD1999" w:rsidRPr="004F54EF" w:rsidRDefault="00DD1999" w:rsidP="00DD1999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projekt jest przygotowany i będzie realizowany zgodnie z istniejącym otoczeniem prawnym.</w:t>
            </w:r>
          </w:p>
          <w:p w14:paraId="674086C3" w14:textId="77777777" w:rsidR="00DD1999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1CAD418" w14:textId="4DC3AFEA" w:rsidR="00DD1999" w:rsidRPr="004F54EF" w:rsidRDefault="00DD1999" w:rsidP="00DD1999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969" w:type="dxa"/>
          </w:tcPr>
          <w:p w14:paraId="600664F5" w14:textId="4169D391" w:rsidR="00DD1999" w:rsidRPr="006F3635" w:rsidRDefault="00DD1999" w:rsidP="00DD199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635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D0BB358" w14:textId="13B69F35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D378517" w14:textId="1F64D71F" w:rsidR="00DD1999" w:rsidRPr="004F54EF" w:rsidRDefault="00DD1999" w:rsidP="00DD1999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Projekty niespełniające kryterium są odrzucane. Ocena spełniania kryterium polega na przypisaniu wartości logicznych „TAK”, „NIE”.</w:t>
            </w:r>
          </w:p>
        </w:tc>
      </w:tr>
    </w:tbl>
    <w:p w14:paraId="77D3DF2E" w14:textId="53C90CED" w:rsidR="00A42B8E" w:rsidRDefault="00247FC7"/>
    <w:sectPr w:rsidR="00A42B8E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F7A05" w14:textId="77777777" w:rsidR="009C7189" w:rsidRDefault="009C7189" w:rsidP="007D1CB1">
      <w:pPr>
        <w:spacing w:after="0" w:line="240" w:lineRule="auto"/>
      </w:pPr>
      <w:r>
        <w:separator/>
      </w:r>
    </w:p>
  </w:endnote>
  <w:endnote w:type="continuationSeparator" w:id="0">
    <w:p w14:paraId="7071FD33" w14:textId="77777777" w:rsidR="009C7189" w:rsidRDefault="009C7189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7525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1ADBDE" w14:textId="5C24E590" w:rsidR="00C03406" w:rsidRDefault="00C0340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86942" w14:textId="77777777" w:rsidR="007D1CB1" w:rsidRDefault="007D1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52049" w14:textId="77777777" w:rsidR="009C7189" w:rsidRDefault="009C7189" w:rsidP="007D1CB1">
      <w:pPr>
        <w:spacing w:after="0" w:line="240" w:lineRule="auto"/>
      </w:pPr>
      <w:r>
        <w:separator/>
      </w:r>
    </w:p>
  </w:footnote>
  <w:footnote w:type="continuationSeparator" w:id="0">
    <w:p w14:paraId="7B56965E" w14:textId="77777777" w:rsidR="009C7189" w:rsidRDefault="009C7189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74E43" w14:textId="7FF45DEB" w:rsidR="00B37FAF" w:rsidRDefault="00B37FAF" w:rsidP="00B37FAF">
    <w:pPr>
      <w:pStyle w:val="Nagwek"/>
      <w:jc w:val="center"/>
    </w:pPr>
    <w:r>
      <w:rPr>
        <w:noProof/>
      </w:rPr>
      <w:drawing>
        <wp:inline distT="0" distB="0" distL="0" distR="0" wp14:anchorId="5CC3F6FB" wp14:editId="19DAC2A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779C" w14:textId="780CC123" w:rsidR="00205EA7" w:rsidRDefault="00205EA7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346"/>
    <w:multiLevelType w:val="hybridMultilevel"/>
    <w:tmpl w:val="A44EC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20F3C"/>
    <w:multiLevelType w:val="hybridMultilevel"/>
    <w:tmpl w:val="AC04BE1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2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596EA6"/>
    <w:multiLevelType w:val="hybridMultilevel"/>
    <w:tmpl w:val="29586AFE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B818A8"/>
    <w:multiLevelType w:val="hybridMultilevel"/>
    <w:tmpl w:val="F102950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B66632"/>
    <w:multiLevelType w:val="hybridMultilevel"/>
    <w:tmpl w:val="B38EE4A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"/>
  </w:num>
  <w:num w:numId="4">
    <w:abstractNumId w:val="18"/>
  </w:num>
  <w:num w:numId="5">
    <w:abstractNumId w:val="11"/>
  </w:num>
  <w:num w:numId="6">
    <w:abstractNumId w:val="8"/>
  </w:num>
  <w:num w:numId="7">
    <w:abstractNumId w:val="7"/>
  </w:num>
  <w:num w:numId="8">
    <w:abstractNumId w:val="9"/>
  </w:num>
  <w:num w:numId="9">
    <w:abstractNumId w:val="20"/>
  </w:num>
  <w:num w:numId="10">
    <w:abstractNumId w:val="3"/>
  </w:num>
  <w:num w:numId="11">
    <w:abstractNumId w:val="6"/>
  </w:num>
  <w:num w:numId="12">
    <w:abstractNumId w:val="12"/>
  </w:num>
  <w:num w:numId="13">
    <w:abstractNumId w:val="16"/>
  </w:num>
  <w:num w:numId="14">
    <w:abstractNumId w:val="14"/>
  </w:num>
  <w:num w:numId="15">
    <w:abstractNumId w:val="1"/>
  </w:num>
  <w:num w:numId="16">
    <w:abstractNumId w:val="15"/>
  </w:num>
  <w:num w:numId="17">
    <w:abstractNumId w:val="19"/>
  </w:num>
  <w:num w:numId="18">
    <w:abstractNumId w:val="10"/>
  </w:num>
  <w:num w:numId="19">
    <w:abstractNumId w:val="0"/>
  </w:num>
  <w:num w:numId="20">
    <w:abstractNumId w:val="21"/>
  </w:num>
  <w:num w:numId="21">
    <w:abstractNumId w:val="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102C1"/>
    <w:rsid w:val="00034A49"/>
    <w:rsid w:val="00041343"/>
    <w:rsid w:val="00043162"/>
    <w:rsid w:val="00072883"/>
    <w:rsid w:val="00086E5C"/>
    <w:rsid w:val="000A77BB"/>
    <w:rsid w:val="000B0AF6"/>
    <w:rsid w:val="000C68AF"/>
    <w:rsid w:val="000E75DA"/>
    <w:rsid w:val="000F2041"/>
    <w:rsid w:val="000F218F"/>
    <w:rsid w:val="00110EB1"/>
    <w:rsid w:val="00117B31"/>
    <w:rsid w:val="00125A37"/>
    <w:rsid w:val="00126021"/>
    <w:rsid w:val="00147689"/>
    <w:rsid w:val="00154FD1"/>
    <w:rsid w:val="0019168E"/>
    <w:rsid w:val="001A400A"/>
    <w:rsid w:val="001B2CB2"/>
    <w:rsid w:val="001C61EF"/>
    <w:rsid w:val="001E45CD"/>
    <w:rsid w:val="002044ED"/>
    <w:rsid w:val="00204E65"/>
    <w:rsid w:val="00205EA7"/>
    <w:rsid w:val="00210A70"/>
    <w:rsid w:val="002115AE"/>
    <w:rsid w:val="00213DE2"/>
    <w:rsid w:val="00243D00"/>
    <w:rsid w:val="00247FC7"/>
    <w:rsid w:val="00270991"/>
    <w:rsid w:val="00282973"/>
    <w:rsid w:val="00286245"/>
    <w:rsid w:val="00291D4C"/>
    <w:rsid w:val="002A24A6"/>
    <w:rsid w:val="002A705C"/>
    <w:rsid w:val="002C4322"/>
    <w:rsid w:val="002C78C5"/>
    <w:rsid w:val="002D25AD"/>
    <w:rsid w:val="002D5316"/>
    <w:rsid w:val="002E623D"/>
    <w:rsid w:val="003065B9"/>
    <w:rsid w:val="00331591"/>
    <w:rsid w:val="00340F1F"/>
    <w:rsid w:val="0034690C"/>
    <w:rsid w:val="00371B98"/>
    <w:rsid w:val="003A695A"/>
    <w:rsid w:val="003B0E7A"/>
    <w:rsid w:val="003B31EB"/>
    <w:rsid w:val="003B495C"/>
    <w:rsid w:val="003E5CB7"/>
    <w:rsid w:val="00415C99"/>
    <w:rsid w:val="00451D1F"/>
    <w:rsid w:val="00485EF0"/>
    <w:rsid w:val="00497FA7"/>
    <w:rsid w:val="004A6EDF"/>
    <w:rsid w:val="004B3DCA"/>
    <w:rsid w:val="004D2811"/>
    <w:rsid w:val="004E5C88"/>
    <w:rsid w:val="004F54EF"/>
    <w:rsid w:val="004F6A25"/>
    <w:rsid w:val="00506B12"/>
    <w:rsid w:val="005115E2"/>
    <w:rsid w:val="00516A3B"/>
    <w:rsid w:val="00517525"/>
    <w:rsid w:val="00524079"/>
    <w:rsid w:val="005246BA"/>
    <w:rsid w:val="00531EB0"/>
    <w:rsid w:val="00532073"/>
    <w:rsid w:val="00563D37"/>
    <w:rsid w:val="00567106"/>
    <w:rsid w:val="0058223A"/>
    <w:rsid w:val="005A4537"/>
    <w:rsid w:val="005A4F27"/>
    <w:rsid w:val="005B5E6B"/>
    <w:rsid w:val="005C0267"/>
    <w:rsid w:val="005C36B2"/>
    <w:rsid w:val="00602F50"/>
    <w:rsid w:val="006075B8"/>
    <w:rsid w:val="00626CAC"/>
    <w:rsid w:val="00632E87"/>
    <w:rsid w:val="006411AB"/>
    <w:rsid w:val="00664611"/>
    <w:rsid w:val="006B498F"/>
    <w:rsid w:val="006D734D"/>
    <w:rsid w:val="006F3635"/>
    <w:rsid w:val="0070001E"/>
    <w:rsid w:val="00717746"/>
    <w:rsid w:val="00724371"/>
    <w:rsid w:val="00730EAF"/>
    <w:rsid w:val="007437CA"/>
    <w:rsid w:val="007534A0"/>
    <w:rsid w:val="0077055B"/>
    <w:rsid w:val="00772DE9"/>
    <w:rsid w:val="00774902"/>
    <w:rsid w:val="00775CA2"/>
    <w:rsid w:val="007976C8"/>
    <w:rsid w:val="007B2B5E"/>
    <w:rsid w:val="007D1CB1"/>
    <w:rsid w:val="007D37CB"/>
    <w:rsid w:val="007D4EB4"/>
    <w:rsid w:val="007F23C1"/>
    <w:rsid w:val="007F6CD7"/>
    <w:rsid w:val="00800701"/>
    <w:rsid w:val="00813326"/>
    <w:rsid w:val="0082312A"/>
    <w:rsid w:val="0083029C"/>
    <w:rsid w:val="00865154"/>
    <w:rsid w:val="0088331C"/>
    <w:rsid w:val="008B0BF8"/>
    <w:rsid w:val="008B182E"/>
    <w:rsid w:val="008B5506"/>
    <w:rsid w:val="008D36C0"/>
    <w:rsid w:val="008E42D1"/>
    <w:rsid w:val="00916F91"/>
    <w:rsid w:val="00926B06"/>
    <w:rsid w:val="00936F9B"/>
    <w:rsid w:val="00980D41"/>
    <w:rsid w:val="00984230"/>
    <w:rsid w:val="00990B95"/>
    <w:rsid w:val="009913DC"/>
    <w:rsid w:val="009931AE"/>
    <w:rsid w:val="009C7189"/>
    <w:rsid w:val="00A049D3"/>
    <w:rsid w:val="00A0659E"/>
    <w:rsid w:val="00A06CBB"/>
    <w:rsid w:val="00A36126"/>
    <w:rsid w:val="00A430DB"/>
    <w:rsid w:val="00A543FD"/>
    <w:rsid w:val="00A611DE"/>
    <w:rsid w:val="00A67DC9"/>
    <w:rsid w:val="00A957A5"/>
    <w:rsid w:val="00AC698F"/>
    <w:rsid w:val="00AE4071"/>
    <w:rsid w:val="00AE4FF3"/>
    <w:rsid w:val="00B13E94"/>
    <w:rsid w:val="00B164ED"/>
    <w:rsid w:val="00B23295"/>
    <w:rsid w:val="00B258EF"/>
    <w:rsid w:val="00B37FAF"/>
    <w:rsid w:val="00B51D14"/>
    <w:rsid w:val="00B70562"/>
    <w:rsid w:val="00B778ED"/>
    <w:rsid w:val="00BC1127"/>
    <w:rsid w:val="00BC7644"/>
    <w:rsid w:val="00BD1769"/>
    <w:rsid w:val="00BD7216"/>
    <w:rsid w:val="00BE21AD"/>
    <w:rsid w:val="00BE49C6"/>
    <w:rsid w:val="00C03406"/>
    <w:rsid w:val="00C13419"/>
    <w:rsid w:val="00C1420F"/>
    <w:rsid w:val="00C1552E"/>
    <w:rsid w:val="00C264EB"/>
    <w:rsid w:val="00C33F46"/>
    <w:rsid w:val="00C41A8D"/>
    <w:rsid w:val="00C72DB9"/>
    <w:rsid w:val="00C72E07"/>
    <w:rsid w:val="00C92392"/>
    <w:rsid w:val="00CE6523"/>
    <w:rsid w:val="00D27BD2"/>
    <w:rsid w:val="00D34424"/>
    <w:rsid w:val="00D36466"/>
    <w:rsid w:val="00D6217F"/>
    <w:rsid w:val="00D664C5"/>
    <w:rsid w:val="00D90FB8"/>
    <w:rsid w:val="00D93D14"/>
    <w:rsid w:val="00DD0BB5"/>
    <w:rsid w:val="00DD1999"/>
    <w:rsid w:val="00DD5B7D"/>
    <w:rsid w:val="00DF3507"/>
    <w:rsid w:val="00E06573"/>
    <w:rsid w:val="00E14D59"/>
    <w:rsid w:val="00E624FD"/>
    <w:rsid w:val="00E93939"/>
    <w:rsid w:val="00EC5FE3"/>
    <w:rsid w:val="00EE24A9"/>
    <w:rsid w:val="00EF1797"/>
    <w:rsid w:val="00F41451"/>
    <w:rsid w:val="00F453DB"/>
    <w:rsid w:val="00F80DED"/>
    <w:rsid w:val="00FA3A33"/>
    <w:rsid w:val="00FA6F59"/>
    <w:rsid w:val="00FB2A6D"/>
    <w:rsid w:val="00FC3899"/>
    <w:rsid w:val="00FD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71C4F4E"/>
  <w15:chartTrackingRefBased/>
  <w15:docId w15:val="{D02B43A0-95FF-4C93-B59F-7E510B53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38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AE4FF3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0A7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C03B9-62ED-4027-B860-2BE6FF74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16</Pages>
  <Words>2360</Words>
  <Characters>14164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KCzC</cp:lastModifiedBy>
  <cp:revision>83</cp:revision>
  <cp:lastPrinted>2023-02-21T09:35:00Z</cp:lastPrinted>
  <dcterms:created xsi:type="dcterms:W3CDTF">2023-05-15T12:57:00Z</dcterms:created>
  <dcterms:modified xsi:type="dcterms:W3CDTF">2025-10-08T07:55:00Z</dcterms:modified>
</cp:coreProperties>
</file>